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8449" w14:textId="1A2DD12E" w:rsidR="00031F92" w:rsidRDefault="003530E9">
      <w:pPr>
        <w:spacing w:line="240" w:lineRule="auto"/>
        <w:jc w:val="both"/>
        <w:rPr>
          <w:b/>
          <w:sz w:val="26"/>
          <w:szCs w:val="26"/>
        </w:rPr>
      </w:pPr>
      <w:r>
        <w:rPr>
          <w:noProof/>
          <w:color w:val="000000"/>
        </w:rPr>
        <w:drawing>
          <wp:anchor distT="0" distB="0" distL="114300" distR="114300" simplePos="0" relativeHeight="251659264" behindDoc="0" locked="0" layoutInCell="1" hidden="0" allowOverlap="1" wp14:anchorId="6359D621" wp14:editId="339E9F3B">
            <wp:simplePos x="0" y="0"/>
            <wp:positionH relativeFrom="margin">
              <wp:posOffset>1714500</wp:posOffset>
            </wp:positionH>
            <wp:positionV relativeFrom="topMargin">
              <wp:posOffset>769620</wp:posOffset>
            </wp:positionV>
            <wp:extent cx="1781810" cy="352425"/>
            <wp:effectExtent l="0" t="0" r="0" b="0"/>
            <wp:wrapSquare wrapText="bothSides" distT="0" distB="0" distL="114300" distR="114300"/>
            <wp:docPr id="4" name="Imagen 1"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media"/>
                    <pic:cNvPicPr preferRelativeResize="0"/>
                  </pic:nvPicPr>
                  <pic:blipFill>
                    <a:blip r:embed="rId8"/>
                    <a:srcRect/>
                    <a:stretch>
                      <a:fillRect/>
                    </a:stretch>
                  </pic:blipFill>
                  <pic:spPr>
                    <a:xfrm>
                      <a:off x="0" y="0"/>
                      <a:ext cx="1781810" cy="352425"/>
                    </a:xfrm>
                    <a:prstGeom prst="rect">
                      <a:avLst/>
                    </a:prstGeom>
                    <a:ln/>
                  </pic:spPr>
                </pic:pic>
              </a:graphicData>
            </a:graphic>
          </wp:anchor>
        </w:drawing>
      </w:r>
      <w:r w:rsidR="00000000">
        <w:rPr>
          <w:b/>
          <w:sz w:val="26"/>
          <w:szCs w:val="26"/>
        </w:rPr>
        <w:t xml:space="preserve"> </w:t>
      </w:r>
    </w:p>
    <w:p w14:paraId="24B4B91E" w14:textId="65B92008" w:rsidR="00031F92" w:rsidRPr="00AA7F4E" w:rsidRDefault="00911DD8">
      <w:pPr>
        <w:spacing w:line="240" w:lineRule="auto"/>
        <w:jc w:val="center"/>
        <w:rPr>
          <w:rFonts w:ascii="Arial" w:hAnsi="Arial" w:cs="Arial"/>
          <w:b/>
          <w:sz w:val="40"/>
          <w:szCs w:val="40"/>
        </w:rPr>
      </w:pPr>
      <w:r w:rsidRPr="00AA7F4E">
        <w:rPr>
          <w:rFonts w:ascii="Arial" w:hAnsi="Arial" w:cs="Arial"/>
          <w:b/>
          <w:sz w:val="40"/>
          <w:szCs w:val="40"/>
        </w:rPr>
        <w:t>Perú y Colombia entre los lideres en el ranking de emprendimiento latinoamericano</w:t>
      </w:r>
    </w:p>
    <w:p w14:paraId="43AAFAC3" w14:textId="77777777" w:rsidR="00031F92" w:rsidRPr="00F53F2E" w:rsidRDefault="00031F92">
      <w:pPr>
        <w:shd w:val="clear" w:color="auto" w:fill="FFFFFF"/>
        <w:spacing w:after="0" w:line="240" w:lineRule="auto"/>
        <w:ind w:left="720"/>
        <w:jc w:val="both"/>
        <w:rPr>
          <w:rFonts w:ascii="Arial" w:hAnsi="Arial" w:cs="Arial"/>
          <w:b/>
          <w:bCs/>
          <w:sz w:val="24"/>
          <w:szCs w:val="24"/>
        </w:rPr>
      </w:pPr>
    </w:p>
    <w:p w14:paraId="13CD56F1" w14:textId="51487198" w:rsidR="00F53F2E" w:rsidRPr="00F53F2E" w:rsidRDefault="00F53F2E" w:rsidP="00F53F2E">
      <w:pPr>
        <w:pStyle w:val="Ttulo2"/>
        <w:numPr>
          <w:ilvl w:val="0"/>
          <w:numId w:val="2"/>
        </w:numPr>
        <w:shd w:val="clear" w:color="auto" w:fill="FFFFFF"/>
        <w:rPr>
          <w:rFonts w:ascii="Arial" w:hAnsi="Arial" w:cs="Arial"/>
          <w:b/>
          <w:bCs/>
          <w:i/>
          <w:iCs/>
          <w:color w:val="auto"/>
          <w:sz w:val="24"/>
          <w:szCs w:val="24"/>
        </w:rPr>
      </w:pPr>
      <w:r w:rsidRPr="00F53F2E">
        <w:rPr>
          <w:rStyle w:val="Textoennegrita"/>
          <w:rFonts w:ascii="Arial" w:hAnsi="Arial" w:cs="Arial"/>
          <w:i/>
          <w:iCs/>
          <w:color w:val="auto"/>
          <w:sz w:val="24"/>
          <w:szCs w:val="24"/>
          <w:lang w:val="ca-ES"/>
        </w:rPr>
        <w:t>La IA y la sostenibilidad marca</w:t>
      </w:r>
      <w:r w:rsidRPr="00F53F2E">
        <w:rPr>
          <w:rStyle w:val="Textoennegrita"/>
          <w:rFonts w:ascii="Arial" w:hAnsi="Arial" w:cs="Arial"/>
          <w:i/>
          <w:iCs/>
          <w:color w:val="auto"/>
          <w:sz w:val="24"/>
          <w:szCs w:val="24"/>
          <w:lang w:val="ca-ES"/>
        </w:rPr>
        <w:t>ron</w:t>
      </w:r>
      <w:r w:rsidRPr="00F53F2E">
        <w:rPr>
          <w:rStyle w:val="Textoennegrita"/>
          <w:rFonts w:ascii="Arial" w:hAnsi="Arial" w:cs="Arial"/>
          <w:i/>
          <w:iCs/>
          <w:color w:val="auto"/>
          <w:sz w:val="24"/>
          <w:szCs w:val="24"/>
          <w:lang w:val="ca-ES"/>
        </w:rPr>
        <w:t xml:space="preserve"> la actividad emprendedora en </w:t>
      </w:r>
      <w:r w:rsidRPr="00F53F2E">
        <w:rPr>
          <w:rStyle w:val="Textoennegrita"/>
          <w:rFonts w:ascii="Arial" w:hAnsi="Arial" w:cs="Arial"/>
          <w:i/>
          <w:iCs/>
          <w:color w:val="auto"/>
          <w:sz w:val="24"/>
          <w:szCs w:val="24"/>
          <w:lang w:val="ca-ES"/>
        </w:rPr>
        <w:t xml:space="preserve"> el </w:t>
      </w:r>
      <w:r w:rsidRPr="00F53F2E">
        <w:rPr>
          <w:rStyle w:val="Textoennegrita"/>
          <w:rFonts w:ascii="Arial" w:hAnsi="Arial" w:cs="Arial"/>
          <w:i/>
          <w:iCs/>
          <w:color w:val="auto"/>
          <w:sz w:val="24"/>
          <w:szCs w:val="24"/>
          <w:lang w:val="ca-ES"/>
        </w:rPr>
        <w:t>2023</w:t>
      </w:r>
      <w:r w:rsidRPr="00F53F2E">
        <w:rPr>
          <w:rStyle w:val="Textoennegrita"/>
          <w:rFonts w:ascii="Arial" w:hAnsi="Arial" w:cs="Arial"/>
          <w:i/>
          <w:iCs/>
          <w:color w:val="auto"/>
          <w:sz w:val="24"/>
          <w:szCs w:val="24"/>
          <w:lang w:val="ca-ES"/>
        </w:rPr>
        <w:t>.</w:t>
      </w:r>
    </w:p>
    <w:p w14:paraId="19FFD7FB" w14:textId="77777777" w:rsidR="00031F92" w:rsidRDefault="00031F92">
      <w:pPr>
        <w:shd w:val="clear" w:color="auto" w:fill="FFFFFF"/>
        <w:spacing w:after="0" w:line="240" w:lineRule="auto"/>
        <w:ind w:left="720"/>
        <w:jc w:val="both"/>
        <w:rPr>
          <w:color w:val="1A1A1A"/>
        </w:rPr>
      </w:pPr>
    </w:p>
    <w:p w14:paraId="58D70FFB" w14:textId="2E9BE9A6" w:rsidR="00AA7F4E" w:rsidRPr="00AA7F4E" w:rsidRDefault="0066050A" w:rsidP="00AA7F4E">
      <w:pPr>
        <w:shd w:val="clear" w:color="auto" w:fill="FFFFFF"/>
        <w:spacing w:after="0" w:line="240" w:lineRule="auto"/>
        <w:jc w:val="both"/>
        <w:rPr>
          <w:rFonts w:ascii="Arial" w:hAnsi="Arial" w:cs="Arial"/>
          <w:color w:val="1A1A1A"/>
          <w:sz w:val="24"/>
          <w:szCs w:val="24"/>
          <w:lang w:val="es-PE"/>
        </w:rPr>
      </w:pPr>
      <w:r w:rsidRPr="00AA7F4E">
        <w:rPr>
          <w:rFonts w:ascii="Arial" w:hAnsi="Arial" w:cs="Arial"/>
          <w:b/>
          <w:color w:val="1A1A1A"/>
          <w:sz w:val="24"/>
          <w:szCs w:val="24"/>
        </w:rPr>
        <w:t>Lima, febrero de</w:t>
      </w:r>
      <w:r w:rsidR="00AA7F4E">
        <w:rPr>
          <w:rFonts w:ascii="Arial" w:hAnsi="Arial" w:cs="Arial"/>
          <w:b/>
          <w:color w:val="1A1A1A"/>
          <w:sz w:val="24"/>
          <w:szCs w:val="24"/>
        </w:rPr>
        <w:t>l</w:t>
      </w:r>
      <w:r w:rsidRPr="00AA7F4E">
        <w:rPr>
          <w:rFonts w:ascii="Arial" w:hAnsi="Arial" w:cs="Arial"/>
          <w:b/>
          <w:color w:val="1A1A1A"/>
          <w:sz w:val="24"/>
          <w:szCs w:val="24"/>
        </w:rPr>
        <w:t xml:space="preserve"> 2024.</w:t>
      </w:r>
      <w:r w:rsidRPr="00AA7F4E">
        <w:rPr>
          <w:rFonts w:ascii="Arial" w:hAnsi="Arial" w:cs="Arial"/>
          <w:color w:val="1A1A1A"/>
          <w:sz w:val="24"/>
          <w:szCs w:val="24"/>
        </w:rPr>
        <w:t xml:space="preserve"> </w:t>
      </w:r>
      <w:r w:rsidR="00AA7F4E" w:rsidRPr="00AA7F4E">
        <w:rPr>
          <w:rFonts w:ascii="Arial" w:hAnsi="Arial" w:cs="Arial"/>
          <w:color w:val="1A1A1A"/>
          <w:sz w:val="24"/>
          <w:szCs w:val="24"/>
          <w:lang w:val="es-PE"/>
        </w:rPr>
        <w:t>En el Perú</w:t>
      </w:r>
      <w:r w:rsidR="00AA7F4E">
        <w:rPr>
          <w:rFonts w:ascii="Arial" w:hAnsi="Arial" w:cs="Arial"/>
          <w:color w:val="1A1A1A"/>
          <w:sz w:val="24"/>
          <w:szCs w:val="24"/>
          <w:lang w:val="es-PE"/>
        </w:rPr>
        <w:t>, cerca</w:t>
      </w:r>
      <w:r w:rsidR="00AA7F4E" w:rsidRPr="00AA7F4E">
        <w:rPr>
          <w:rFonts w:ascii="Arial" w:hAnsi="Arial" w:cs="Arial"/>
          <w:color w:val="1A1A1A"/>
          <w:sz w:val="24"/>
          <w:szCs w:val="24"/>
          <w:lang w:val="es-PE"/>
        </w:rPr>
        <w:t xml:space="preserve"> </w:t>
      </w:r>
      <w:r w:rsidR="00AA7F4E">
        <w:rPr>
          <w:rFonts w:ascii="Arial" w:hAnsi="Arial" w:cs="Arial"/>
          <w:color w:val="1A1A1A"/>
          <w:sz w:val="24"/>
          <w:szCs w:val="24"/>
          <w:lang w:val="es-PE"/>
        </w:rPr>
        <w:t>d</w:t>
      </w:r>
      <w:r w:rsidR="00AA7F4E" w:rsidRPr="00AA7F4E">
        <w:rPr>
          <w:rFonts w:ascii="Arial" w:hAnsi="Arial" w:cs="Arial"/>
          <w:color w:val="1A1A1A"/>
          <w:sz w:val="24"/>
          <w:szCs w:val="24"/>
          <w:lang w:val="es-PE"/>
        </w:rPr>
        <w:t>el 43% de los peruanos están dispuestos a iniciar un negocio en los próximos tres años. Un entorno cultural cada vez más desarrollado que premia la creación de nuevas iniciativas empresariales y no penaliza el fracaso, avances en materia de infraestructura de soporte empresarial y normativa parecen estar impulsando el crecimiento de este indicador que ha evolucionado favorablemente en los últimos años.</w:t>
      </w:r>
    </w:p>
    <w:p w14:paraId="22D3D2B1" w14:textId="77777777" w:rsidR="00AA7F4E" w:rsidRDefault="00AA7F4E" w:rsidP="00AA7F4E">
      <w:pPr>
        <w:shd w:val="clear" w:color="auto" w:fill="FFFFFF"/>
        <w:spacing w:after="0" w:line="240" w:lineRule="auto"/>
        <w:jc w:val="both"/>
        <w:rPr>
          <w:rFonts w:ascii="Arial" w:hAnsi="Arial" w:cs="Arial"/>
          <w:color w:val="1A1A1A"/>
          <w:sz w:val="24"/>
          <w:szCs w:val="24"/>
          <w:lang w:val="es-PE"/>
        </w:rPr>
      </w:pPr>
    </w:p>
    <w:p w14:paraId="3948D320" w14:textId="206180CA" w:rsidR="00AA7F4E" w:rsidRPr="00AA7F4E" w:rsidRDefault="00AA7F4E" w:rsidP="00AA7F4E">
      <w:pPr>
        <w:shd w:val="clear" w:color="auto" w:fill="FFFFFF"/>
        <w:spacing w:after="0" w:line="240" w:lineRule="auto"/>
        <w:jc w:val="both"/>
        <w:rPr>
          <w:rFonts w:ascii="Arial" w:hAnsi="Arial" w:cs="Arial"/>
          <w:color w:val="1A1A1A"/>
          <w:sz w:val="24"/>
          <w:szCs w:val="24"/>
          <w:lang w:val="es-PE"/>
        </w:rPr>
      </w:pPr>
      <w:r>
        <w:rPr>
          <w:rFonts w:ascii="Arial" w:hAnsi="Arial" w:cs="Arial"/>
          <w:color w:val="1A1A1A"/>
          <w:sz w:val="24"/>
          <w:szCs w:val="24"/>
          <w:lang w:val="es-PE"/>
        </w:rPr>
        <w:t xml:space="preserve">Según el </w:t>
      </w:r>
      <w:r w:rsidRPr="00AA7F4E">
        <w:rPr>
          <w:rFonts w:ascii="Arial" w:hAnsi="Arial" w:cs="Arial"/>
          <w:color w:val="1A1A1A"/>
          <w:sz w:val="24"/>
          <w:szCs w:val="24"/>
          <w:lang w:val="es-PE"/>
        </w:rPr>
        <w:t>Ministerio de la Producción (Produce)</w:t>
      </w:r>
      <w:r>
        <w:rPr>
          <w:rFonts w:ascii="Arial" w:hAnsi="Arial" w:cs="Arial"/>
          <w:color w:val="1A1A1A"/>
          <w:sz w:val="24"/>
          <w:szCs w:val="24"/>
          <w:lang w:val="es-PE"/>
        </w:rPr>
        <w:t xml:space="preserve"> en </w:t>
      </w:r>
      <w:r w:rsidRPr="00AA7F4E">
        <w:rPr>
          <w:rFonts w:ascii="Arial" w:hAnsi="Arial" w:cs="Arial"/>
          <w:color w:val="1A1A1A"/>
          <w:sz w:val="24"/>
          <w:szCs w:val="24"/>
          <w:lang w:val="es-PE"/>
        </w:rPr>
        <w:t>nuestro país hay más de 102,000 emprendedores formales, los cuales generan, en conjunto, 340,000 empleos directos.</w:t>
      </w:r>
      <w:r>
        <w:rPr>
          <w:rFonts w:ascii="Arial" w:hAnsi="Arial" w:cs="Arial"/>
          <w:color w:val="1A1A1A"/>
          <w:sz w:val="24"/>
          <w:szCs w:val="24"/>
          <w:lang w:val="es-PE"/>
        </w:rPr>
        <w:t xml:space="preserve"> Además, </w:t>
      </w:r>
      <w:r w:rsidRPr="00AA7F4E">
        <w:rPr>
          <w:rFonts w:ascii="Arial" w:hAnsi="Arial" w:cs="Arial"/>
          <w:color w:val="1A1A1A"/>
          <w:sz w:val="24"/>
          <w:szCs w:val="24"/>
          <w:lang w:val="es-PE"/>
        </w:rPr>
        <w:t xml:space="preserve">destacó que, de acuerdo con cifras de la Oficina General de Evaluación de Impacto y Estudios Económicos del sector, el 48.9% de los emprendimientos registrados al 2021 se concentran en Lima y Callao. Detalló, asimismo, que el 83.4% del total de emprendimientos se encuentra vinculado a actividades de comercio (41.7%) y servicios (41.7%), en tanto sus ventas promedio mensual ascienden a </w:t>
      </w:r>
      <w:r>
        <w:rPr>
          <w:rFonts w:ascii="Arial" w:hAnsi="Arial" w:cs="Arial"/>
          <w:color w:val="1A1A1A"/>
          <w:sz w:val="24"/>
          <w:szCs w:val="24"/>
          <w:lang w:val="es-PE"/>
        </w:rPr>
        <w:t xml:space="preserve">S/ </w:t>
      </w:r>
      <w:r w:rsidRPr="00AA7F4E">
        <w:rPr>
          <w:rFonts w:ascii="Arial" w:hAnsi="Arial" w:cs="Arial"/>
          <w:color w:val="1A1A1A"/>
          <w:sz w:val="24"/>
          <w:szCs w:val="24"/>
          <w:lang w:val="es-PE"/>
        </w:rPr>
        <w:t>22,000.</w:t>
      </w:r>
    </w:p>
    <w:p w14:paraId="2B683C1E" w14:textId="39D84ECA" w:rsidR="00AA7F4E" w:rsidRPr="00AA7F4E" w:rsidRDefault="00AA7F4E" w:rsidP="0037196E">
      <w:pPr>
        <w:shd w:val="clear" w:color="auto" w:fill="FFFFFF"/>
        <w:spacing w:after="0" w:line="240" w:lineRule="auto"/>
        <w:jc w:val="both"/>
        <w:rPr>
          <w:rFonts w:ascii="Arial" w:hAnsi="Arial" w:cs="Arial"/>
          <w:color w:val="1A1A1A"/>
          <w:sz w:val="24"/>
          <w:szCs w:val="24"/>
          <w:lang w:val="es-PE"/>
        </w:rPr>
      </w:pPr>
    </w:p>
    <w:p w14:paraId="6478A4CE" w14:textId="69208B74" w:rsidR="001C3E56" w:rsidRPr="00AA7F4E" w:rsidRDefault="00AA7F4E" w:rsidP="0037196E">
      <w:pPr>
        <w:shd w:val="clear" w:color="auto" w:fill="FFFFFF"/>
        <w:spacing w:after="0" w:line="240" w:lineRule="auto"/>
        <w:jc w:val="both"/>
        <w:rPr>
          <w:rFonts w:ascii="Arial" w:hAnsi="Arial" w:cs="Arial"/>
          <w:color w:val="1A1A1A"/>
          <w:sz w:val="24"/>
          <w:szCs w:val="24"/>
        </w:rPr>
      </w:pPr>
      <w:r>
        <w:rPr>
          <w:rFonts w:ascii="Arial" w:hAnsi="Arial" w:cs="Arial"/>
          <w:color w:val="1A1A1A"/>
          <w:sz w:val="24"/>
          <w:szCs w:val="24"/>
        </w:rPr>
        <w:t xml:space="preserve">Por otro lado, en el mercado de </w:t>
      </w:r>
      <w:r w:rsidR="001C3E56" w:rsidRPr="00AA7F4E">
        <w:rPr>
          <w:rFonts w:ascii="Arial" w:hAnsi="Arial" w:cs="Arial"/>
          <w:color w:val="1A1A1A"/>
          <w:sz w:val="24"/>
          <w:szCs w:val="24"/>
        </w:rPr>
        <w:t xml:space="preserve">Colombia </w:t>
      </w:r>
      <w:r>
        <w:rPr>
          <w:rFonts w:ascii="Arial" w:hAnsi="Arial" w:cs="Arial"/>
          <w:color w:val="1A1A1A"/>
          <w:sz w:val="24"/>
          <w:szCs w:val="24"/>
        </w:rPr>
        <w:t xml:space="preserve">también </w:t>
      </w:r>
      <w:r w:rsidR="001C3E56" w:rsidRPr="00AA7F4E">
        <w:rPr>
          <w:rFonts w:ascii="Arial" w:hAnsi="Arial" w:cs="Arial"/>
          <w:color w:val="1A1A1A"/>
          <w:sz w:val="24"/>
          <w:szCs w:val="24"/>
        </w:rPr>
        <w:t>ha emergido como un próspero ecosistema para el emprendimiento, donde la innovación y la creatividad siguen en crecimiento. A medida que nos adentramos en el 2024, enfrentamos desafíos económicos y sociales significativos, pero también un período dinámico para los emprendedores colombianos.</w:t>
      </w:r>
      <w:r>
        <w:rPr>
          <w:rFonts w:ascii="Arial" w:hAnsi="Arial" w:cs="Arial"/>
          <w:color w:val="1A1A1A"/>
          <w:sz w:val="24"/>
          <w:szCs w:val="24"/>
        </w:rPr>
        <w:t xml:space="preserve"> </w:t>
      </w:r>
      <w:r w:rsidR="001C3E56" w:rsidRPr="00AA7F4E">
        <w:rPr>
          <w:rFonts w:ascii="Arial" w:hAnsi="Arial" w:cs="Arial"/>
          <w:color w:val="1A1A1A"/>
          <w:sz w:val="24"/>
          <w:szCs w:val="24"/>
        </w:rPr>
        <w:t>Las iniciativas gubernamentales enfocadas en el emprendimiento ofrecen un panorama prometedor para Colombia. Según Innpulsa, más de 54,833 colombianos participaron en programas destinados a fortalecer la mentalidad y la cultura emprendedora en los 32 departamentos, y se destinaron más de 42,000 millones de capital para fortalecer las micro, pequeñas y medianas empresas (</w:t>
      </w:r>
      <w:r>
        <w:rPr>
          <w:rFonts w:ascii="Arial" w:hAnsi="Arial" w:cs="Arial"/>
          <w:color w:val="1A1A1A"/>
          <w:sz w:val="24"/>
          <w:szCs w:val="24"/>
        </w:rPr>
        <w:t>M</w:t>
      </w:r>
      <w:r w:rsidR="001C3E56" w:rsidRPr="00AA7F4E">
        <w:rPr>
          <w:rFonts w:ascii="Arial" w:hAnsi="Arial" w:cs="Arial"/>
          <w:color w:val="1A1A1A"/>
          <w:sz w:val="24"/>
          <w:szCs w:val="24"/>
        </w:rPr>
        <w:t>ipymes) en todo el país.</w:t>
      </w:r>
    </w:p>
    <w:p w14:paraId="4B4FCA8A" w14:textId="77777777" w:rsidR="001C3E56" w:rsidRPr="00AA7F4E" w:rsidRDefault="001C3E56" w:rsidP="0037196E">
      <w:pPr>
        <w:shd w:val="clear" w:color="auto" w:fill="FFFFFF"/>
        <w:spacing w:after="0" w:line="240" w:lineRule="auto"/>
        <w:jc w:val="both"/>
        <w:rPr>
          <w:rFonts w:ascii="Arial" w:hAnsi="Arial" w:cs="Arial"/>
          <w:color w:val="1A1A1A"/>
          <w:sz w:val="24"/>
          <w:szCs w:val="24"/>
        </w:rPr>
      </w:pPr>
    </w:p>
    <w:p w14:paraId="0738E657" w14:textId="7B9F9DF2" w:rsidR="00031F92" w:rsidRPr="00AA7F4E" w:rsidRDefault="00AA7F4E" w:rsidP="0037196E">
      <w:pPr>
        <w:shd w:val="clear" w:color="auto" w:fill="FFFFFF"/>
        <w:spacing w:after="0" w:line="240" w:lineRule="auto"/>
        <w:jc w:val="both"/>
        <w:rPr>
          <w:rFonts w:ascii="Arial" w:hAnsi="Arial" w:cs="Arial"/>
          <w:color w:val="1A1A1A"/>
          <w:sz w:val="24"/>
          <w:szCs w:val="24"/>
        </w:rPr>
      </w:pPr>
      <w:r w:rsidRPr="00F53F2E">
        <w:rPr>
          <w:rFonts w:ascii="Arial" w:hAnsi="Arial" w:cs="Arial"/>
          <w:color w:val="1A1A1A"/>
          <w:sz w:val="24"/>
          <w:szCs w:val="24"/>
        </w:rPr>
        <w:t>Recientemente,</w:t>
      </w:r>
      <w:r>
        <w:rPr>
          <w:rFonts w:ascii="Arial" w:hAnsi="Arial" w:cs="Arial"/>
          <w:b/>
          <w:bCs/>
          <w:color w:val="1A1A1A"/>
          <w:sz w:val="24"/>
          <w:szCs w:val="24"/>
        </w:rPr>
        <w:t xml:space="preserve"> </w:t>
      </w:r>
      <w:r w:rsidR="00000000" w:rsidRPr="00AA7F4E">
        <w:rPr>
          <w:rFonts w:ascii="Arial" w:hAnsi="Arial" w:cs="Arial"/>
          <w:b/>
          <w:bCs/>
          <w:color w:val="1A1A1A"/>
          <w:sz w:val="24"/>
          <w:szCs w:val="24"/>
        </w:rPr>
        <w:t xml:space="preserve">OBS Business School </w:t>
      </w:r>
      <w:r w:rsidR="00000000" w:rsidRPr="00AA7F4E">
        <w:rPr>
          <w:rFonts w:ascii="Arial" w:hAnsi="Arial" w:cs="Arial"/>
          <w:color w:val="1A1A1A"/>
          <w:sz w:val="24"/>
          <w:szCs w:val="24"/>
        </w:rPr>
        <w:t>public</w:t>
      </w:r>
      <w:r>
        <w:rPr>
          <w:rFonts w:ascii="Arial" w:hAnsi="Arial" w:cs="Arial"/>
          <w:color w:val="1A1A1A"/>
          <w:sz w:val="24"/>
          <w:szCs w:val="24"/>
        </w:rPr>
        <w:t>ó</w:t>
      </w:r>
      <w:r w:rsidR="00000000" w:rsidRPr="00AA7F4E">
        <w:rPr>
          <w:rFonts w:ascii="Arial" w:hAnsi="Arial" w:cs="Arial"/>
          <w:color w:val="1A1A1A"/>
          <w:sz w:val="24"/>
          <w:szCs w:val="24"/>
        </w:rPr>
        <w:t xml:space="preserve"> el informe </w:t>
      </w:r>
      <w:r w:rsidR="00000000" w:rsidRPr="00AA7F4E">
        <w:rPr>
          <w:rFonts w:ascii="Arial" w:hAnsi="Arial" w:cs="Arial"/>
          <w:b/>
          <w:i/>
          <w:color w:val="1A1A1A"/>
          <w:sz w:val="24"/>
          <w:szCs w:val="24"/>
        </w:rPr>
        <w:t>Presente y Futuro del Emprendimiento</w:t>
      </w:r>
      <w:r w:rsidR="00000000" w:rsidRPr="00AA7F4E">
        <w:rPr>
          <w:rFonts w:ascii="Arial" w:hAnsi="Arial" w:cs="Arial"/>
          <w:color w:val="1A1A1A"/>
          <w:sz w:val="24"/>
          <w:szCs w:val="24"/>
        </w:rPr>
        <w:t xml:space="preserve">, dirigido por el profesor </w:t>
      </w:r>
      <w:r w:rsidR="00000000" w:rsidRPr="00F53F2E">
        <w:rPr>
          <w:rFonts w:ascii="Arial" w:hAnsi="Arial" w:cs="Arial"/>
          <w:b/>
          <w:bCs/>
          <w:color w:val="1A1A1A"/>
          <w:sz w:val="24"/>
          <w:szCs w:val="24"/>
        </w:rPr>
        <w:t>Ralph Michaud.</w:t>
      </w:r>
      <w:r w:rsidR="00000000" w:rsidRPr="00AA7F4E">
        <w:rPr>
          <w:rFonts w:ascii="Arial" w:hAnsi="Arial" w:cs="Arial"/>
          <w:color w:val="1A1A1A"/>
          <w:sz w:val="24"/>
          <w:szCs w:val="24"/>
        </w:rPr>
        <w:t xml:space="preserve"> El informe analiza los desafíos y las oportunidades emergentes, como el surgimiento de nuevas tecnologías y la creciente importancia de prácticas empresariales éticas y sostenibles, y se adentra también en la realidad del emprendedor.</w:t>
      </w:r>
    </w:p>
    <w:p w14:paraId="2CE94670" w14:textId="77777777" w:rsidR="00031F92" w:rsidRPr="00AA7F4E" w:rsidRDefault="00031F92" w:rsidP="0037196E">
      <w:pPr>
        <w:shd w:val="clear" w:color="auto" w:fill="FFFFFF"/>
        <w:spacing w:after="0" w:line="240" w:lineRule="auto"/>
        <w:jc w:val="both"/>
        <w:rPr>
          <w:rFonts w:ascii="Arial" w:hAnsi="Arial" w:cs="Arial"/>
          <w:color w:val="1A1A1A"/>
          <w:sz w:val="24"/>
          <w:szCs w:val="24"/>
        </w:rPr>
      </w:pPr>
    </w:p>
    <w:p w14:paraId="0C3FFE53" w14:textId="2598AF61" w:rsidR="00031F92" w:rsidRPr="00AA7F4E" w:rsidRDefault="00000000" w:rsidP="0037196E">
      <w:pPr>
        <w:shd w:val="clear" w:color="auto" w:fill="FFFFFF"/>
        <w:spacing w:after="0" w:line="240" w:lineRule="auto"/>
        <w:jc w:val="both"/>
        <w:rPr>
          <w:rFonts w:ascii="Arial" w:hAnsi="Arial" w:cs="Arial"/>
          <w:color w:val="1A1A1A"/>
          <w:sz w:val="24"/>
          <w:szCs w:val="24"/>
        </w:rPr>
      </w:pPr>
      <w:r w:rsidRPr="00AA7F4E">
        <w:rPr>
          <w:rFonts w:ascii="Arial" w:hAnsi="Arial" w:cs="Arial"/>
          <w:color w:val="1A1A1A"/>
          <w:sz w:val="24"/>
          <w:szCs w:val="24"/>
        </w:rPr>
        <w:t>Al respecto, el informe expone</w:t>
      </w:r>
      <w:r w:rsidR="00F53F2E">
        <w:rPr>
          <w:rFonts w:ascii="Arial" w:hAnsi="Arial" w:cs="Arial"/>
          <w:color w:val="1A1A1A"/>
          <w:sz w:val="24"/>
          <w:szCs w:val="24"/>
        </w:rPr>
        <w:t xml:space="preserve"> también</w:t>
      </w:r>
      <w:r w:rsidRPr="00AA7F4E">
        <w:rPr>
          <w:rFonts w:ascii="Arial" w:hAnsi="Arial" w:cs="Arial"/>
          <w:color w:val="1A1A1A"/>
          <w:sz w:val="24"/>
          <w:szCs w:val="24"/>
        </w:rPr>
        <w:t xml:space="preserve"> diferentes datos importantes sobre el emprendimiento a nivel global y latinoamericano.</w:t>
      </w:r>
      <w:r w:rsidR="00F53F2E">
        <w:rPr>
          <w:rFonts w:ascii="Arial" w:hAnsi="Arial" w:cs="Arial"/>
          <w:color w:val="1A1A1A"/>
          <w:sz w:val="24"/>
          <w:szCs w:val="24"/>
        </w:rPr>
        <w:t xml:space="preserve"> </w:t>
      </w:r>
      <w:r w:rsidRPr="00AA7F4E">
        <w:rPr>
          <w:rFonts w:ascii="Arial" w:hAnsi="Arial" w:cs="Arial"/>
          <w:color w:val="1A1A1A"/>
          <w:sz w:val="24"/>
          <w:szCs w:val="24"/>
        </w:rPr>
        <w:t xml:space="preserve">Por ejemplo, el Global Entrepreneurship Monitor (GEM) </w:t>
      </w:r>
      <w:r w:rsidR="00314ACE" w:rsidRPr="00AA7F4E">
        <w:rPr>
          <w:rFonts w:ascii="Arial" w:hAnsi="Arial" w:cs="Arial"/>
          <w:color w:val="1A1A1A"/>
          <w:sz w:val="24"/>
          <w:szCs w:val="24"/>
        </w:rPr>
        <w:t>que clasifica</w:t>
      </w:r>
      <w:r w:rsidRPr="00AA7F4E">
        <w:rPr>
          <w:rFonts w:ascii="Arial" w:hAnsi="Arial" w:cs="Arial"/>
          <w:color w:val="1A1A1A"/>
          <w:sz w:val="24"/>
          <w:szCs w:val="24"/>
        </w:rPr>
        <w:t xml:space="preserve"> países según su entorno emprendedor en el índice NECI que valora las políticas gubernamentales, burocracia e impuestos, infraestructura, educación en emprendimiento o </w:t>
      </w:r>
      <w:r w:rsidRPr="00AA7F4E">
        <w:rPr>
          <w:rFonts w:ascii="Arial" w:hAnsi="Arial" w:cs="Arial"/>
          <w:color w:val="1A1A1A"/>
          <w:sz w:val="24"/>
          <w:szCs w:val="24"/>
        </w:rPr>
        <w:lastRenderedPageBreak/>
        <w:t xml:space="preserve">transferencia de I+D, entre otros factores, </w:t>
      </w:r>
      <w:r w:rsidRPr="00F53F2E">
        <w:rPr>
          <w:rFonts w:ascii="Arial" w:hAnsi="Arial" w:cs="Arial"/>
          <w:i/>
          <w:iCs/>
          <w:color w:val="1A1A1A"/>
          <w:sz w:val="24"/>
          <w:szCs w:val="24"/>
        </w:rPr>
        <w:t xml:space="preserve">“según las estadísticas, los 5 mejores para emprender son Emiratos Árabes Unidos, Arabia Saudí, Taiwán, India y Holanda. </w:t>
      </w:r>
      <w:r w:rsidRPr="00F53F2E">
        <w:rPr>
          <w:rFonts w:ascii="Arial" w:hAnsi="Arial" w:cs="Arial"/>
          <w:bCs/>
          <w:i/>
          <w:iCs/>
          <w:color w:val="1A1A1A"/>
          <w:sz w:val="24"/>
          <w:szCs w:val="24"/>
        </w:rPr>
        <w:t xml:space="preserve">El ranking también incluye a Colombia en la posición 28, liderando en </w:t>
      </w:r>
      <w:r w:rsidR="00F53F2E" w:rsidRPr="00F53F2E">
        <w:rPr>
          <w:rFonts w:ascii="Arial" w:hAnsi="Arial" w:cs="Arial"/>
          <w:bCs/>
          <w:i/>
          <w:iCs/>
          <w:color w:val="1A1A1A"/>
          <w:sz w:val="24"/>
          <w:szCs w:val="24"/>
        </w:rPr>
        <w:t>Latinoamérica</w:t>
      </w:r>
      <w:r w:rsidRPr="00F53F2E">
        <w:rPr>
          <w:rFonts w:ascii="Arial" w:hAnsi="Arial" w:cs="Arial"/>
          <w:bCs/>
          <w:i/>
          <w:iCs/>
          <w:color w:val="1A1A1A"/>
          <w:sz w:val="24"/>
          <w:szCs w:val="24"/>
        </w:rPr>
        <w:t>,</w:t>
      </w:r>
      <w:r w:rsidRPr="00F53F2E">
        <w:rPr>
          <w:rFonts w:ascii="Arial" w:hAnsi="Arial" w:cs="Arial"/>
          <w:b/>
          <w:i/>
          <w:iCs/>
          <w:color w:val="1A1A1A"/>
          <w:sz w:val="24"/>
          <w:szCs w:val="24"/>
        </w:rPr>
        <w:t xml:space="preserve"> </w:t>
      </w:r>
      <w:r w:rsidRPr="00F53F2E">
        <w:rPr>
          <w:rFonts w:ascii="Arial" w:hAnsi="Arial" w:cs="Arial"/>
          <w:i/>
          <w:iCs/>
          <w:color w:val="1A1A1A"/>
          <w:sz w:val="24"/>
          <w:szCs w:val="24"/>
        </w:rPr>
        <w:t xml:space="preserve">sin embargo, los desafíos para </w:t>
      </w:r>
      <w:r w:rsidR="001A3DA0" w:rsidRPr="00F53F2E">
        <w:rPr>
          <w:rFonts w:ascii="Arial" w:hAnsi="Arial" w:cs="Arial"/>
          <w:i/>
          <w:iCs/>
          <w:color w:val="1A1A1A"/>
          <w:sz w:val="24"/>
          <w:szCs w:val="24"/>
        </w:rPr>
        <w:t xml:space="preserve">los </w:t>
      </w:r>
      <w:r w:rsidR="003530E9" w:rsidRPr="00F53F2E">
        <w:rPr>
          <w:rFonts w:ascii="Arial" w:hAnsi="Arial" w:cs="Arial"/>
          <w:i/>
          <w:iCs/>
          <w:noProof/>
          <w:color w:val="000000"/>
          <w:sz w:val="24"/>
          <w:szCs w:val="24"/>
        </w:rPr>
        <w:drawing>
          <wp:anchor distT="0" distB="0" distL="114300" distR="114300" simplePos="0" relativeHeight="251661312" behindDoc="0" locked="0" layoutInCell="1" hidden="0" allowOverlap="1" wp14:anchorId="40C02D6D" wp14:editId="52E9F5A2">
            <wp:simplePos x="0" y="0"/>
            <wp:positionH relativeFrom="margin">
              <wp:posOffset>1733550</wp:posOffset>
            </wp:positionH>
            <wp:positionV relativeFrom="topMargin">
              <wp:posOffset>607695</wp:posOffset>
            </wp:positionV>
            <wp:extent cx="1781810" cy="352425"/>
            <wp:effectExtent l="0" t="0" r="0" b="0"/>
            <wp:wrapSquare wrapText="bothSides" distT="0" distB="0" distL="114300" distR="114300"/>
            <wp:docPr id="1345699306" name="Imagen 2"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Forma&#10;&#10;Descripción generada automáticamente con confianza media"/>
                    <pic:cNvPicPr preferRelativeResize="0"/>
                  </pic:nvPicPr>
                  <pic:blipFill>
                    <a:blip r:embed="rId8"/>
                    <a:srcRect/>
                    <a:stretch>
                      <a:fillRect/>
                    </a:stretch>
                  </pic:blipFill>
                  <pic:spPr>
                    <a:xfrm>
                      <a:off x="0" y="0"/>
                      <a:ext cx="1781810" cy="352425"/>
                    </a:xfrm>
                    <a:prstGeom prst="rect">
                      <a:avLst/>
                    </a:prstGeom>
                    <a:ln/>
                  </pic:spPr>
                </pic:pic>
              </a:graphicData>
            </a:graphic>
          </wp:anchor>
        </w:drawing>
      </w:r>
      <w:r w:rsidR="001A3DA0" w:rsidRPr="00F53F2E">
        <w:rPr>
          <w:rFonts w:ascii="Arial" w:hAnsi="Arial" w:cs="Arial"/>
          <w:i/>
          <w:iCs/>
          <w:color w:val="1A1A1A"/>
          <w:sz w:val="24"/>
          <w:szCs w:val="24"/>
        </w:rPr>
        <w:t>startups en la región incluyen acceso a financiamiento, infraestructura y burocracia”</w:t>
      </w:r>
      <w:r w:rsidR="00F53F2E">
        <w:rPr>
          <w:rFonts w:ascii="Arial" w:hAnsi="Arial" w:cs="Arial"/>
          <w:i/>
          <w:iCs/>
          <w:color w:val="1A1A1A"/>
          <w:sz w:val="24"/>
          <w:szCs w:val="24"/>
        </w:rPr>
        <w:t>,</w:t>
      </w:r>
      <w:r w:rsidR="001A3DA0" w:rsidRPr="00AA7F4E">
        <w:rPr>
          <w:rFonts w:ascii="Arial" w:hAnsi="Arial" w:cs="Arial"/>
          <w:color w:val="1A1A1A"/>
          <w:sz w:val="24"/>
          <w:szCs w:val="24"/>
        </w:rPr>
        <w:t xml:space="preserve"> afirma </w:t>
      </w:r>
      <w:r w:rsidR="001A3DA0" w:rsidRPr="00F53F2E">
        <w:rPr>
          <w:rFonts w:ascii="Arial" w:hAnsi="Arial" w:cs="Arial"/>
          <w:b/>
          <w:bCs/>
          <w:color w:val="1A1A1A"/>
          <w:sz w:val="24"/>
          <w:szCs w:val="24"/>
        </w:rPr>
        <w:t>Michaud.</w:t>
      </w:r>
    </w:p>
    <w:p w14:paraId="61602EC8" w14:textId="77777777" w:rsidR="001A3DA0" w:rsidRPr="00AA7F4E" w:rsidRDefault="001A3DA0" w:rsidP="0037196E">
      <w:pPr>
        <w:shd w:val="clear" w:color="auto" w:fill="FFFFFF"/>
        <w:spacing w:after="0" w:line="240" w:lineRule="auto"/>
        <w:jc w:val="both"/>
        <w:rPr>
          <w:rFonts w:ascii="Arial" w:hAnsi="Arial" w:cs="Arial"/>
          <w:b/>
          <w:color w:val="1A1A1A"/>
          <w:sz w:val="24"/>
          <w:szCs w:val="24"/>
        </w:rPr>
      </w:pPr>
    </w:p>
    <w:p w14:paraId="18FBAF40" w14:textId="6C710689" w:rsidR="00031F92" w:rsidRPr="00AA7F4E" w:rsidRDefault="00F53F2E" w:rsidP="0037196E">
      <w:pPr>
        <w:shd w:val="clear" w:color="auto" w:fill="FFFFFF"/>
        <w:spacing w:after="0" w:line="240" w:lineRule="auto"/>
        <w:jc w:val="both"/>
        <w:rPr>
          <w:rFonts w:ascii="Arial" w:hAnsi="Arial" w:cs="Arial"/>
          <w:b/>
          <w:color w:val="1A1A1A"/>
          <w:sz w:val="24"/>
          <w:szCs w:val="24"/>
        </w:rPr>
      </w:pPr>
      <w:r w:rsidRPr="00AA7F4E">
        <w:rPr>
          <w:rFonts w:ascii="Arial" w:hAnsi="Arial" w:cs="Arial"/>
          <w:b/>
          <w:color w:val="1A1A1A"/>
          <w:sz w:val="24"/>
          <w:szCs w:val="24"/>
        </w:rPr>
        <w:t>ASPECTOS CLAVE DEL ECOSISTEMA EMPRENDEDOR</w:t>
      </w:r>
    </w:p>
    <w:p w14:paraId="0A7EE3B9" w14:textId="77777777" w:rsidR="00031F92" w:rsidRPr="00AA7F4E" w:rsidRDefault="00031F92" w:rsidP="0037196E">
      <w:pPr>
        <w:shd w:val="clear" w:color="auto" w:fill="FFFFFF"/>
        <w:spacing w:after="0" w:line="240" w:lineRule="auto"/>
        <w:jc w:val="both"/>
        <w:rPr>
          <w:rFonts w:ascii="Arial" w:hAnsi="Arial" w:cs="Arial"/>
          <w:color w:val="1A1A1A"/>
          <w:sz w:val="24"/>
          <w:szCs w:val="24"/>
        </w:rPr>
      </w:pPr>
    </w:p>
    <w:p w14:paraId="40F2EFE5" w14:textId="7B3DFFFA" w:rsidR="00031F92" w:rsidRPr="00AA7F4E" w:rsidRDefault="00000000" w:rsidP="0037196E">
      <w:pPr>
        <w:shd w:val="clear" w:color="auto" w:fill="FFFFFF"/>
        <w:spacing w:after="0" w:line="240" w:lineRule="auto"/>
        <w:jc w:val="both"/>
        <w:rPr>
          <w:rFonts w:ascii="Arial" w:hAnsi="Arial" w:cs="Arial"/>
          <w:color w:val="1A1A1A"/>
          <w:sz w:val="24"/>
          <w:szCs w:val="24"/>
        </w:rPr>
      </w:pPr>
      <w:r w:rsidRPr="00AA7F4E">
        <w:rPr>
          <w:rFonts w:ascii="Arial" w:hAnsi="Arial" w:cs="Arial"/>
          <w:color w:val="1A1A1A"/>
          <w:sz w:val="24"/>
          <w:szCs w:val="24"/>
        </w:rPr>
        <w:t>Tres son los elementos que han influido y continúan impactando en el ecosistema emprendedor según Michaud:</w:t>
      </w:r>
      <w:r w:rsidRPr="00AA7F4E">
        <w:rPr>
          <w:rFonts w:ascii="Arial" w:hAnsi="Arial" w:cs="Arial"/>
          <w:b/>
          <w:color w:val="1A1A1A"/>
          <w:sz w:val="24"/>
          <w:szCs w:val="24"/>
        </w:rPr>
        <w:t xml:space="preserve"> los aspectos tecnológicos, los sociales y de negocio.</w:t>
      </w:r>
      <w:r w:rsidRPr="00AA7F4E">
        <w:rPr>
          <w:rFonts w:ascii="Arial" w:hAnsi="Arial" w:cs="Arial"/>
          <w:color w:val="1A1A1A"/>
          <w:sz w:val="24"/>
          <w:szCs w:val="24"/>
        </w:rPr>
        <w:t xml:space="preserve"> Por un lado, </w:t>
      </w:r>
      <w:r w:rsidR="00F53F2E">
        <w:rPr>
          <w:rFonts w:ascii="Arial" w:hAnsi="Arial" w:cs="Arial"/>
          <w:color w:val="1A1A1A"/>
          <w:sz w:val="24"/>
          <w:szCs w:val="24"/>
        </w:rPr>
        <w:t xml:space="preserve">el </w:t>
      </w:r>
      <w:r w:rsidRPr="00AA7F4E">
        <w:rPr>
          <w:rFonts w:ascii="Arial" w:hAnsi="Arial" w:cs="Arial"/>
          <w:color w:val="1A1A1A"/>
          <w:sz w:val="24"/>
          <w:szCs w:val="24"/>
        </w:rPr>
        <w:t xml:space="preserve">2023 ha sido un año clave para la consolidación de la Inteligencia Artificial </w:t>
      </w:r>
      <w:r w:rsidR="00F53F2E">
        <w:rPr>
          <w:rFonts w:ascii="Arial" w:hAnsi="Arial" w:cs="Arial"/>
          <w:color w:val="1A1A1A"/>
          <w:sz w:val="24"/>
          <w:szCs w:val="24"/>
        </w:rPr>
        <w:t>G</w:t>
      </w:r>
      <w:r w:rsidRPr="00AA7F4E">
        <w:rPr>
          <w:rFonts w:ascii="Arial" w:hAnsi="Arial" w:cs="Arial"/>
          <w:color w:val="1A1A1A"/>
          <w:sz w:val="24"/>
          <w:szCs w:val="24"/>
        </w:rPr>
        <w:t xml:space="preserve">enerativa en el ecosistema de startups. </w:t>
      </w:r>
      <w:r w:rsidR="00F53F2E">
        <w:rPr>
          <w:rFonts w:ascii="Arial" w:hAnsi="Arial" w:cs="Arial"/>
          <w:color w:val="1A1A1A"/>
          <w:sz w:val="24"/>
          <w:szCs w:val="24"/>
        </w:rPr>
        <w:br/>
      </w:r>
      <w:r w:rsidR="00F53F2E">
        <w:rPr>
          <w:rFonts w:ascii="Arial" w:hAnsi="Arial" w:cs="Arial"/>
          <w:color w:val="1A1A1A"/>
          <w:sz w:val="24"/>
          <w:szCs w:val="24"/>
        </w:rPr>
        <w:br/>
      </w:r>
      <w:r w:rsidRPr="00AA7F4E">
        <w:rPr>
          <w:rFonts w:ascii="Arial" w:hAnsi="Arial" w:cs="Arial"/>
          <w:color w:val="1A1A1A"/>
          <w:sz w:val="24"/>
          <w:szCs w:val="24"/>
        </w:rPr>
        <w:t xml:space="preserve">Esta tecnología está revolucionando sectores enteros, desde el arte hasta la ingeniería avanzada, fortaleciendo múltiples modelos de negocio, y se espera que el mercado de la IA alcance los </w:t>
      </w:r>
      <w:r w:rsidR="00F53F2E">
        <w:rPr>
          <w:rFonts w:ascii="Arial" w:hAnsi="Arial" w:cs="Arial"/>
          <w:color w:val="1A1A1A"/>
          <w:sz w:val="24"/>
          <w:szCs w:val="24"/>
        </w:rPr>
        <w:t xml:space="preserve">US$ </w:t>
      </w:r>
      <w:r w:rsidRPr="00AA7F4E">
        <w:rPr>
          <w:rFonts w:ascii="Arial" w:hAnsi="Arial" w:cs="Arial"/>
          <w:color w:val="1A1A1A"/>
          <w:sz w:val="24"/>
          <w:szCs w:val="24"/>
        </w:rPr>
        <w:t xml:space="preserve">1.5 trillones en </w:t>
      </w:r>
      <w:r w:rsidR="00F53F2E">
        <w:rPr>
          <w:rFonts w:ascii="Arial" w:hAnsi="Arial" w:cs="Arial"/>
          <w:color w:val="1A1A1A"/>
          <w:sz w:val="24"/>
          <w:szCs w:val="24"/>
        </w:rPr>
        <w:t xml:space="preserve">el </w:t>
      </w:r>
      <w:r w:rsidRPr="00AA7F4E">
        <w:rPr>
          <w:rFonts w:ascii="Arial" w:hAnsi="Arial" w:cs="Arial"/>
          <w:color w:val="1A1A1A"/>
          <w:sz w:val="24"/>
          <w:szCs w:val="24"/>
        </w:rPr>
        <w:t>2030, con gran relevancia especialmente en investigación, desarrollo de contenido, marketing y otras áreas empresariales.</w:t>
      </w:r>
    </w:p>
    <w:p w14:paraId="42EA0D2B" w14:textId="77777777" w:rsidR="00031F92" w:rsidRPr="00AA7F4E" w:rsidRDefault="00031F92" w:rsidP="0037196E">
      <w:pPr>
        <w:shd w:val="clear" w:color="auto" w:fill="FFFFFF"/>
        <w:spacing w:after="0" w:line="240" w:lineRule="auto"/>
        <w:jc w:val="both"/>
        <w:rPr>
          <w:rFonts w:ascii="Arial" w:hAnsi="Arial" w:cs="Arial"/>
          <w:color w:val="1A1A1A"/>
          <w:sz w:val="24"/>
          <w:szCs w:val="24"/>
        </w:rPr>
      </w:pPr>
    </w:p>
    <w:p w14:paraId="2807F075" w14:textId="7FC40CB7" w:rsidR="00031F92" w:rsidRPr="00AA7F4E" w:rsidRDefault="00F53F2E" w:rsidP="0037196E">
      <w:pPr>
        <w:shd w:val="clear" w:color="auto" w:fill="FFFFFF"/>
        <w:spacing w:after="0" w:line="240" w:lineRule="auto"/>
        <w:jc w:val="both"/>
        <w:rPr>
          <w:rFonts w:ascii="Arial" w:hAnsi="Arial" w:cs="Arial"/>
          <w:b/>
          <w:color w:val="1A1A1A"/>
          <w:sz w:val="24"/>
          <w:szCs w:val="24"/>
        </w:rPr>
      </w:pPr>
      <w:r w:rsidRPr="00AA7F4E">
        <w:rPr>
          <w:rFonts w:ascii="Arial" w:hAnsi="Arial" w:cs="Arial"/>
          <w:b/>
          <w:color w:val="1A1A1A"/>
          <w:sz w:val="24"/>
          <w:szCs w:val="24"/>
        </w:rPr>
        <w:t>TENDENCIAS EN MODELOS DE NEGOCIO</w:t>
      </w:r>
    </w:p>
    <w:p w14:paraId="53A07711" w14:textId="77777777" w:rsidR="00031F92" w:rsidRPr="00AA7F4E" w:rsidRDefault="00031F92" w:rsidP="0037196E">
      <w:pPr>
        <w:shd w:val="clear" w:color="auto" w:fill="FFFFFF"/>
        <w:spacing w:after="0" w:line="240" w:lineRule="auto"/>
        <w:jc w:val="both"/>
        <w:rPr>
          <w:rFonts w:ascii="Arial" w:hAnsi="Arial" w:cs="Arial"/>
          <w:b/>
          <w:color w:val="1A1A1A"/>
          <w:sz w:val="24"/>
          <w:szCs w:val="24"/>
        </w:rPr>
      </w:pPr>
    </w:p>
    <w:p w14:paraId="4E04BAB7" w14:textId="33D50432" w:rsidR="00031F92" w:rsidRPr="00AA7F4E" w:rsidRDefault="00000000" w:rsidP="0037196E">
      <w:pPr>
        <w:shd w:val="clear" w:color="auto" w:fill="FFFFFF"/>
        <w:spacing w:after="0" w:line="240" w:lineRule="auto"/>
        <w:jc w:val="both"/>
        <w:rPr>
          <w:rFonts w:ascii="Arial" w:hAnsi="Arial" w:cs="Arial"/>
          <w:color w:val="1A1A1A"/>
          <w:sz w:val="24"/>
          <w:szCs w:val="24"/>
        </w:rPr>
      </w:pPr>
      <w:r w:rsidRPr="00AA7F4E">
        <w:rPr>
          <w:rFonts w:ascii="Arial" w:hAnsi="Arial" w:cs="Arial"/>
          <w:color w:val="1A1A1A"/>
          <w:sz w:val="24"/>
          <w:szCs w:val="24"/>
        </w:rPr>
        <w:t>Los emprendedores en Latinoamérica, enfrentando distintos retos económicos y sociales, suelen tener en cuenta de manera más pronunciada las implicaciones sociales en sus emprendimientos</w:t>
      </w:r>
      <w:r w:rsidR="00F53F2E">
        <w:rPr>
          <w:rFonts w:ascii="Arial" w:hAnsi="Arial" w:cs="Arial"/>
          <w:color w:val="1A1A1A"/>
          <w:sz w:val="24"/>
          <w:szCs w:val="24"/>
        </w:rPr>
        <w:t>,</w:t>
      </w:r>
      <w:r w:rsidRPr="00AA7F4E">
        <w:rPr>
          <w:rFonts w:ascii="Arial" w:hAnsi="Arial" w:cs="Arial"/>
          <w:color w:val="1A1A1A"/>
          <w:sz w:val="24"/>
          <w:szCs w:val="24"/>
        </w:rPr>
        <w:t xml:space="preserve"> afirma el informe, sin embargo, est</w:t>
      </w:r>
      <w:r w:rsidR="00F53F2E">
        <w:rPr>
          <w:rFonts w:ascii="Arial" w:hAnsi="Arial" w:cs="Arial"/>
          <w:color w:val="1A1A1A"/>
          <w:sz w:val="24"/>
          <w:szCs w:val="24"/>
        </w:rPr>
        <w:t>a</w:t>
      </w:r>
      <w:r w:rsidRPr="00AA7F4E">
        <w:rPr>
          <w:rFonts w:ascii="Arial" w:hAnsi="Arial" w:cs="Arial"/>
          <w:color w:val="1A1A1A"/>
          <w:sz w:val="24"/>
          <w:szCs w:val="24"/>
        </w:rPr>
        <w:t>s son las dos tendencias principales que marcarán el futuro de la sostenibilidad para la región.</w:t>
      </w:r>
    </w:p>
    <w:p w14:paraId="267BDBC5" w14:textId="77777777" w:rsidR="00031F92" w:rsidRPr="00AA7F4E" w:rsidRDefault="00031F92" w:rsidP="0037196E">
      <w:pPr>
        <w:shd w:val="clear" w:color="auto" w:fill="FFFFFF"/>
        <w:spacing w:after="0" w:line="240" w:lineRule="auto"/>
        <w:jc w:val="both"/>
        <w:rPr>
          <w:rFonts w:ascii="Arial" w:hAnsi="Arial" w:cs="Arial"/>
          <w:color w:val="1A1A1A"/>
          <w:sz w:val="24"/>
          <w:szCs w:val="24"/>
        </w:rPr>
      </w:pPr>
    </w:p>
    <w:p w14:paraId="1682932E" w14:textId="730A94AD" w:rsidR="00F53F2E" w:rsidRDefault="00000000" w:rsidP="0037196E">
      <w:pPr>
        <w:shd w:val="clear" w:color="auto" w:fill="FFFFFF"/>
        <w:spacing w:after="0" w:line="240" w:lineRule="auto"/>
        <w:jc w:val="both"/>
        <w:rPr>
          <w:rFonts w:ascii="Arial" w:hAnsi="Arial" w:cs="Arial"/>
          <w:color w:val="1A1A1A"/>
          <w:sz w:val="24"/>
          <w:szCs w:val="24"/>
        </w:rPr>
      </w:pPr>
      <w:r w:rsidRPr="00AA7F4E">
        <w:rPr>
          <w:rFonts w:ascii="Arial" w:hAnsi="Arial" w:cs="Arial"/>
          <w:color w:val="1A1A1A"/>
          <w:sz w:val="24"/>
          <w:szCs w:val="24"/>
        </w:rPr>
        <w:t>“</w:t>
      </w:r>
      <w:r w:rsidR="00F53F2E">
        <w:rPr>
          <w:rFonts w:ascii="Arial" w:hAnsi="Arial" w:cs="Arial"/>
          <w:color w:val="1A1A1A"/>
          <w:sz w:val="24"/>
          <w:szCs w:val="24"/>
        </w:rPr>
        <w:t xml:space="preserve">El </w:t>
      </w:r>
      <w:r w:rsidRPr="00AA7F4E">
        <w:rPr>
          <w:rFonts w:ascii="Arial" w:hAnsi="Arial" w:cs="Arial"/>
          <w:color w:val="1A1A1A"/>
          <w:sz w:val="24"/>
          <w:szCs w:val="24"/>
        </w:rPr>
        <w:t xml:space="preserve">2023 </w:t>
      </w:r>
      <w:r w:rsidR="00F53F2E">
        <w:rPr>
          <w:rFonts w:ascii="Arial" w:hAnsi="Arial" w:cs="Arial"/>
          <w:color w:val="1A1A1A"/>
          <w:sz w:val="24"/>
          <w:szCs w:val="24"/>
        </w:rPr>
        <w:t xml:space="preserve">se </w:t>
      </w:r>
      <w:r w:rsidRPr="00AA7F4E">
        <w:rPr>
          <w:rFonts w:ascii="Arial" w:hAnsi="Arial" w:cs="Arial"/>
          <w:color w:val="1A1A1A"/>
          <w:sz w:val="24"/>
          <w:szCs w:val="24"/>
        </w:rPr>
        <w:t>destac</w:t>
      </w:r>
      <w:r w:rsidR="00F53F2E">
        <w:rPr>
          <w:rFonts w:ascii="Arial" w:hAnsi="Arial" w:cs="Arial"/>
          <w:color w:val="1A1A1A"/>
          <w:sz w:val="24"/>
          <w:szCs w:val="24"/>
        </w:rPr>
        <w:t>ó</w:t>
      </w:r>
      <w:r w:rsidRPr="00AA7F4E">
        <w:rPr>
          <w:rFonts w:ascii="Arial" w:hAnsi="Arial" w:cs="Arial"/>
          <w:color w:val="1A1A1A"/>
          <w:sz w:val="24"/>
          <w:szCs w:val="24"/>
        </w:rPr>
        <w:t xml:space="preserve"> por la innovación en modelos de negocio con soluciones híbridas que combinan </w:t>
      </w:r>
      <w:r w:rsidRPr="00AA7F4E">
        <w:rPr>
          <w:rFonts w:ascii="Arial" w:hAnsi="Arial" w:cs="Arial"/>
          <w:b/>
          <w:color w:val="1A1A1A"/>
          <w:sz w:val="24"/>
          <w:szCs w:val="24"/>
        </w:rPr>
        <w:t>tecnología, personalización y sostenibilidad</w:t>
      </w:r>
      <w:r w:rsidRPr="00AA7F4E">
        <w:rPr>
          <w:rFonts w:ascii="Arial" w:hAnsi="Arial" w:cs="Arial"/>
          <w:color w:val="1A1A1A"/>
          <w:sz w:val="24"/>
          <w:szCs w:val="24"/>
        </w:rPr>
        <w:t>”</w:t>
      </w:r>
      <w:r w:rsidR="00F53F2E">
        <w:rPr>
          <w:rFonts w:ascii="Arial" w:hAnsi="Arial" w:cs="Arial"/>
          <w:color w:val="1A1A1A"/>
          <w:sz w:val="24"/>
          <w:szCs w:val="24"/>
        </w:rPr>
        <w:t>,</w:t>
      </w:r>
      <w:r w:rsidRPr="00AA7F4E">
        <w:rPr>
          <w:rFonts w:ascii="Arial" w:hAnsi="Arial" w:cs="Arial"/>
          <w:color w:val="1A1A1A"/>
          <w:sz w:val="24"/>
          <w:szCs w:val="24"/>
        </w:rPr>
        <w:t xml:space="preserve"> expone Michaud. En Latinoamérica, </w:t>
      </w:r>
      <w:r w:rsidR="00F53F2E">
        <w:rPr>
          <w:rFonts w:ascii="Arial" w:hAnsi="Arial" w:cs="Arial"/>
          <w:color w:val="1A1A1A"/>
          <w:sz w:val="24"/>
          <w:szCs w:val="24"/>
        </w:rPr>
        <w:t>la F</w:t>
      </w:r>
      <w:r w:rsidRPr="00AA7F4E">
        <w:rPr>
          <w:rFonts w:ascii="Arial" w:hAnsi="Arial" w:cs="Arial"/>
          <w:color w:val="1A1A1A"/>
          <w:sz w:val="24"/>
          <w:szCs w:val="24"/>
        </w:rPr>
        <w:t xml:space="preserve">intech es la industria líder, mientras que healthtech no tiene tanto peso según Glisco Partners &amp; Endeavor, ambos sectores son líderes en enfocarse en ESG (se corresponden - en inglés - con los conceptos ambiental, social y de gobierno corporativo). </w:t>
      </w:r>
    </w:p>
    <w:p w14:paraId="18C35224" w14:textId="77777777" w:rsidR="00F53F2E" w:rsidRDefault="00F53F2E" w:rsidP="0037196E">
      <w:pPr>
        <w:shd w:val="clear" w:color="auto" w:fill="FFFFFF"/>
        <w:spacing w:after="0" w:line="240" w:lineRule="auto"/>
        <w:jc w:val="both"/>
        <w:rPr>
          <w:rFonts w:ascii="Arial" w:hAnsi="Arial" w:cs="Arial"/>
          <w:color w:val="1A1A1A"/>
          <w:sz w:val="24"/>
          <w:szCs w:val="24"/>
        </w:rPr>
      </w:pPr>
    </w:p>
    <w:p w14:paraId="78AACD82" w14:textId="47EDB2F5" w:rsidR="00031F92" w:rsidRPr="00AA7F4E" w:rsidRDefault="00000000" w:rsidP="0037196E">
      <w:pPr>
        <w:shd w:val="clear" w:color="auto" w:fill="FFFFFF"/>
        <w:spacing w:after="0" w:line="240" w:lineRule="auto"/>
        <w:jc w:val="both"/>
        <w:rPr>
          <w:rFonts w:ascii="Arial" w:hAnsi="Arial" w:cs="Arial"/>
          <w:color w:val="1A1A1A"/>
          <w:sz w:val="24"/>
          <w:szCs w:val="24"/>
        </w:rPr>
      </w:pPr>
      <w:r w:rsidRPr="00AA7F4E">
        <w:rPr>
          <w:rFonts w:ascii="Arial" w:hAnsi="Arial" w:cs="Arial"/>
          <w:color w:val="1A1A1A"/>
          <w:sz w:val="24"/>
          <w:szCs w:val="24"/>
        </w:rPr>
        <w:t>Las Fintech en Colombia siguen siendo clave en el ecosistema startup, cuentan con crecimiento anual en promedio de 24% o 25</w:t>
      </w:r>
      <w:r w:rsidR="0037196E" w:rsidRPr="00AA7F4E">
        <w:rPr>
          <w:rFonts w:ascii="Arial" w:hAnsi="Arial" w:cs="Arial"/>
          <w:color w:val="1A1A1A"/>
          <w:sz w:val="24"/>
          <w:szCs w:val="24"/>
        </w:rPr>
        <w:t>%, al</w:t>
      </w:r>
      <w:r w:rsidRPr="00AA7F4E">
        <w:rPr>
          <w:rFonts w:ascii="Arial" w:hAnsi="Arial" w:cs="Arial"/>
          <w:color w:val="1A1A1A"/>
          <w:sz w:val="24"/>
          <w:szCs w:val="24"/>
        </w:rPr>
        <w:t xml:space="preserve"> cierre de</w:t>
      </w:r>
      <w:r w:rsidR="00F53F2E">
        <w:rPr>
          <w:rFonts w:ascii="Arial" w:hAnsi="Arial" w:cs="Arial"/>
          <w:color w:val="1A1A1A"/>
          <w:sz w:val="24"/>
          <w:szCs w:val="24"/>
        </w:rPr>
        <w:t>l</w:t>
      </w:r>
      <w:r w:rsidRPr="00AA7F4E">
        <w:rPr>
          <w:rFonts w:ascii="Arial" w:hAnsi="Arial" w:cs="Arial"/>
          <w:color w:val="1A1A1A"/>
          <w:sz w:val="24"/>
          <w:szCs w:val="24"/>
        </w:rPr>
        <w:t xml:space="preserve"> 2023 se habían constituido 361 </w:t>
      </w:r>
      <w:r w:rsidR="00F53F2E">
        <w:rPr>
          <w:rFonts w:ascii="Arial" w:hAnsi="Arial" w:cs="Arial"/>
          <w:color w:val="1A1A1A"/>
          <w:sz w:val="24"/>
          <w:szCs w:val="24"/>
        </w:rPr>
        <w:t>F</w:t>
      </w:r>
      <w:r w:rsidRPr="00AA7F4E">
        <w:rPr>
          <w:rFonts w:ascii="Arial" w:hAnsi="Arial" w:cs="Arial"/>
          <w:color w:val="1A1A1A"/>
          <w:sz w:val="24"/>
          <w:szCs w:val="24"/>
        </w:rPr>
        <w:t xml:space="preserve">intech </w:t>
      </w:r>
      <w:r w:rsidR="0037196E" w:rsidRPr="00AA7F4E">
        <w:rPr>
          <w:rFonts w:ascii="Arial" w:hAnsi="Arial" w:cs="Arial"/>
          <w:color w:val="1A1A1A"/>
          <w:sz w:val="24"/>
          <w:szCs w:val="24"/>
        </w:rPr>
        <w:t>locales, y</w:t>
      </w:r>
      <w:r w:rsidRPr="00AA7F4E">
        <w:rPr>
          <w:rFonts w:ascii="Arial" w:hAnsi="Arial" w:cs="Arial"/>
          <w:color w:val="1A1A1A"/>
          <w:sz w:val="24"/>
          <w:szCs w:val="24"/>
        </w:rPr>
        <w:t xml:space="preserve"> el 63,6% de las mismas generan menos de US$</w:t>
      </w:r>
      <w:r w:rsidR="00F53F2E">
        <w:rPr>
          <w:rFonts w:ascii="Arial" w:hAnsi="Arial" w:cs="Arial"/>
          <w:color w:val="1A1A1A"/>
          <w:sz w:val="24"/>
          <w:szCs w:val="24"/>
        </w:rPr>
        <w:t xml:space="preserve"> </w:t>
      </w:r>
      <w:r w:rsidRPr="00AA7F4E">
        <w:rPr>
          <w:rFonts w:ascii="Arial" w:hAnsi="Arial" w:cs="Arial"/>
          <w:color w:val="1A1A1A"/>
          <w:sz w:val="24"/>
          <w:szCs w:val="24"/>
        </w:rPr>
        <w:t>500.000 anuales, aunque un 2</w:t>
      </w:r>
      <w:r w:rsidR="00F53F2E">
        <w:rPr>
          <w:rFonts w:ascii="Arial" w:hAnsi="Arial" w:cs="Arial"/>
          <w:color w:val="1A1A1A"/>
          <w:sz w:val="24"/>
          <w:szCs w:val="24"/>
        </w:rPr>
        <w:t>.</w:t>
      </w:r>
      <w:r w:rsidRPr="00AA7F4E">
        <w:rPr>
          <w:rFonts w:ascii="Arial" w:hAnsi="Arial" w:cs="Arial"/>
          <w:color w:val="1A1A1A"/>
          <w:sz w:val="24"/>
          <w:szCs w:val="24"/>
        </w:rPr>
        <w:t>7% de estas empresas se ubicaron en el rango de US$</w:t>
      </w:r>
      <w:r w:rsidR="00F53F2E">
        <w:rPr>
          <w:rFonts w:ascii="Arial" w:hAnsi="Arial" w:cs="Arial"/>
          <w:color w:val="1A1A1A"/>
          <w:sz w:val="24"/>
          <w:szCs w:val="24"/>
        </w:rPr>
        <w:t xml:space="preserve"> </w:t>
      </w:r>
      <w:r w:rsidRPr="00AA7F4E">
        <w:rPr>
          <w:rFonts w:ascii="Arial" w:hAnsi="Arial" w:cs="Arial"/>
          <w:color w:val="1A1A1A"/>
          <w:sz w:val="24"/>
          <w:szCs w:val="24"/>
        </w:rPr>
        <w:t>50 a US$</w:t>
      </w:r>
      <w:r w:rsidR="00F53F2E">
        <w:rPr>
          <w:rFonts w:ascii="Arial" w:hAnsi="Arial" w:cs="Arial"/>
          <w:color w:val="1A1A1A"/>
          <w:sz w:val="24"/>
          <w:szCs w:val="24"/>
        </w:rPr>
        <w:t xml:space="preserve"> </w:t>
      </w:r>
      <w:r w:rsidRPr="00AA7F4E">
        <w:rPr>
          <w:rFonts w:ascii="Arial" w:hAnsi="Arial" w:cs="Arial"/>
          <w:color w:val="1A1A1A"/>
          <w:sz w:val="24"/>
          <w:szCs w:val="24"/>
        </w:rPr>
        <w:t>300 millones en ingresos.</w:t>
      </w:r>
    </w:p>
    <w:p w14:paraId="4B9AF63A" w14:textId="77777777" w:rsidR="00031F92" w:rsidRPr="00AA7F4E" w:rsidRDefault="00031F92" w:rsidP="0037196E">
      <w:pPr>
        <w:shd w:val="clear" w:color="auto" w:fill="FFFFFF"/>
        <w:spacing w:after="0" w:line="240" w:lineRule="auto"/>
        <w:jc w:val="both"/>
        <w:rPr>
          <w:rFonts w:ascii="Arial" w:hAnsi="Arial" w:cs="Arial"/>
          <w:color w:val="1A1A1A"/>
          <w:sz w:val="24"/>
          <w:szCs w:val="24"/>
        </w:rPr>
      </w:pPr>
    </w:p>
    <w:p w14:paraId="12E4EE9B" w14:textId="65ACA1C4" w:rsidR="00031F92" w:rsidRPr="00AA7F4E" w:rsidRDefault="00000000" w:rsidP="0037196E">
      <w:pPr>
        <w:shd w:val="clear" w:color="auto" w:fill="FFFFFF"/>
        <w:spacing w:after="0" w:line="240" w:lineRule="auto"/>
        <w:jc w:val="both"/>
        <w:rPr>
          <w:rFonts w:ascii="Arial" w:hAnsi="Arial" w:cs="Arial"/>
          <w:color w:val="1A1A1A"/>
          <w:sz w:val="24"/>
          <w:szCs w:val="24"/>
        </w:rPr>
      </w:pPr>
      <w:r w:rsidRPr="00AA7F4E">
        <w:rPr>
          <w:rFonts w:ascii="Arial" w:hAnsi="Arial" w:cs="Arial"/>
          <w:b/>
          <w:color w:val="1A1A1A"/>
          <w:sz w:val="24"/>
          <w:szCs w:val="24"/>
        </w:rPr>
        <w:t>La GenAI</w:t>
      </w:r>
      <w:r w:rsidRPr="00AA7F4E">
        <w:rPr>
          <w:rFonts w:ascii="Arial" w:hAnsi="Arial" w:cs="Arial"/>
          <w:color w:val="1A1A1A"/>
          <w:sz w:val="24"/>
          <w:szCs w:val="24"/>
        </w:rPr>
        <w:t xml:space="preserve"> ha acaparado la mayor parte de la inversión en </w:t>
      </w:r>
      <w:r w:rsidR="00F53F2E">
        <w:rPr>
          <w:rFonts w:ascii="Arial" w:hAnsi="Arial" w:cs="Arial"/>
          <w:color w:val="1A1A1A"/>
          <w:sz w:val="24"/>
          <w:szCs w:val="24"/>
        </w:rPr>
        <w:t xml:space="preserve">el </w:t>
      </w:r>
      <w:r w:rsidRPr="00AA7F4E">
        <w:rPr>
          <w:rFonts w:ascii="Arial" w:hAnsi="Arial" w:cs="Arial"/>
          <w:color w:val="1A1A1A"/>
          <w:sz w:val="24"/>
          <w:szCs w:val="24"/>
        </w:rPr>
        <w:t xml:space="preserve">2023 y se espera que su impacto sea incluso mayor que el de </w:t>
      </w:r>
      <w:r w:rsidR="00F53F2E">
        <w:rPr>
          <w:rFonts w:ascii="Arial" w:hAnsi="Arial" w:cs="Arial"/>
          <w:color w:val="1A1A1A"/>
          <w:sz w:val="24"/>
          <w:szCs w:val="24"/>
        </w:rPr>
        <w:t>i</w:t>
      </w:r>
      <w:r w:rsidRPr="00AA7F4E">
        <w:rPr>
          <w:rFonts w:ascii="Arial" w:hAnsi="Arial" w:cs="Arial"/>
          <w:color w:val="1A1A1A"/>
          <w:sz w:val="24"/>
          <w:szCs w:val="24"/>
        </w:rPr>
        <w:t xml:space="preserve">nternet, pues su aplicabilidad en diversos sectores y para múltiples funciones la hace extremadamente atractiva. Incluso en las actuales condiciones económicas se considera que </w:t>
      </w:r>
      <w:r w:rsidRPr="00F53F2E">
        <w:rPr>
          <w:rFonts w:ascii="Arial" w:hAnsi="Arial" w:cs="Arial"/>
          <w:i/>
          <w:iCs/>
          <w:color w:val="1A1A1A"/>
          <w:sz w:val="24"/>
          <w:szCs w:val="24"/>
        </w:rPr>
        <w:t>"cualquier proyecto empresarial puede valer hoy menos que hace un año a no ser que de alguna manera guarde relación con la IA”</w:t>
      </w:r>
      <w:r w:rsidRPr="00AA7F4E">
        <w:rPr>
          <w:rFonts w:ascii="Arial" w:hAnsi="Arial" w:cs="Arial"/>
          <w:color w:val="1A1A1A"/>
          <w:sz w:val="24"/>
          <w:szCs w:val="24"/>
        </w:rPr>
        <w:t>, indica en informe.</w:t>
      </w:r>
    </w:p>
    <w:p w14:paraId="73A27A7C" w14:textId="77777777" w:rsidR="00031F92" w:rsidRPr="00AA7F4E" w:rsidRDefault="00031F92" w:rsidP="0037196E">
      <w:pPr>
        <w:shd w:val="clear" w:color="auto" w:fill="FFFFFF"/>
        <w:spacing w:after="0" w:line="240" w:lineRule="auto"/>
        <w:jc w:val="both"/>
        <w:rPr>
          <w:rFonts w:ascii="Arial" w:hAnsi="Arial" w:cs="Arial"/>
          <w:color w:val="1A1A1A"/>
          <w:sz w:val="24"/>
          <w:szCs w:val="24"/>
        </w:rPr>
      </w:pPr>
    </w:p>
    <w:p w14:paraId="3B41E082" w14:textId="225CA9F0" w:rsidR="00031F92" w:rsidRDefault="00000000" w:rsidP="0037196E">
      <w:pPr>
        <w:shd w:val="clear" w:color="auto" w:fill="FFFFFF"/>
        <w:spacing w:after="0" w:line="240" w:lineRule="auto"/>
        <w:jc w:val="both"/>
        <w:rPr>
          <w:rFonts w:ascii="Arial" w:hAnsi="Arial" w:cs="Arial"/>
          <w:color w:val="1A1A1A"/>
          <w:sz w:val="24"/>
          <w:szCs w:val="24"/>
        </w:rPr>
      </w:pPr>
      <w:r w:rsidRPr="00AA7F4E">
        <w:rPr>
          <w:rFonts w:ascii="Arial" w:hAnsi="Arial" w:cs="Arial"/>
          <w:color w:val="1A1A1A"/>
          <w:sz w:val="24"/>
          <w:szCs w:val="24"/>
        </w:rPr>
        <w:t xml:space="preserve">El autor concluye que las startups están experimentando un crecimiento notable. Sin embargo, las condiciones para emprender no son las mejores y siguen </w:t>
      </w:r>
      <w:r w:rsidRPr="00AA7F4E">
        <w:rPr>
          <w:rFonts w:ascii="Arial" w:hAnsi="Arial" w:cs="Arial"/>
          <w:color w:val="1A1A1A"/>
          <w:sz w:val="24"/>
          <w:szCs w:val="24"/>
        </w:rPr>
        <w:lastRenderedPageBreak/>
        <w:t xml:space="preserve">representando un reto y una amenaza constante al crecimiento de los ecosistemas. Las políticas gubernamentales deben impulsar el crecimiento y favorecer las inversiones locales para impactar favorablemente en los proyectos de los emprendedores. </w:t>
      </w:r>
    </w:p>
    <w:p w14:paraId="57F01941" w14:textId="3105ADE1" w:rsidR="00F53F2E" w:rsidRDefault="00F53F2E" w:rsidP="0037196E">
      <w:pPr>
        <w:shd w:val="clear" w:color="auto" w:fill="FFFFFF"/>
        <w:spacing w:after="0" w:line="240" w:lineRule="auto"/>
        <w:jc w:val="both"/>
        <w:rPr>
          <w:rFonts w:ascii="Arial" w:hAnsi="Arial" w:cs="Arial"/>
          <w:color w:val="1A1A1A"/>
          <w:sz w:val="24"/>
          <w:szCs w:val="24"/>
        </w:rPr>
      </w:pPr>
    </w:p>
    <w:p w14:paraId="1140F5EA" w14:textId="487E48EF" w:rsidR="00F53F2E" w:rsidRDefault="00F53F2E" w:rsidP="0037196E">
      <w:pPr>
        <w:shd w:val="clear" w:color="auto" w:fill="FFFFFF"/>
        <w:spacing w:after="0" w:line="240" w:lineRule="auto"/>
        <w:jc w:val="both"/>
        <w:rPr>
          <w:rFonts w:ascii="Arial" w:hAnsi="Arial" w:cs="Arial"/>
          <w:color w:val="1A1A1A"/>
          <w:sz w:val="24"/>
          <w:szCs w:val="24"/>
        </w:rPr>
      </w:pPr>
      <w:r>
        <w:rPr>
          <w:rFonts w:ascii="Arial" w:hAnsi="Arial" w:cs="Arial"/>
          <w:color w:val="1A1A1A"/>
          <w:sz w:val="24"/>
          <w:szCs w:val="24"/>
        </w:rPr>
        <w:t>Para obtener mayor información del estudio pueden ingresar a :</w:t>
      </w:r>
      <w:r>
        <w:rPr>
          <w:rFonts w:ascii="Arial" w:hAnsi="Arial" w:cs="Arial"/>
          <w:color w:val="1A1A1A"/>
          <w:sz w:val="24"/>
          <w:szCs w:val="24"/>
        </w:rPr>
        <w:br/>
      </w:r>
      <w:hyperlink r:id="rId9" w:history="1">
        <w:r w:rsidRPr="006C2D51">
          <w:rPr>
            <w:rStyle w:val="Hipervnculo"/>
            <w:rFonts w:ascii="Arial" w:hAnsi="Arial" w:cs="Arial"/>
            <w:sz w:val="24"/>
            <w:szCs w:val="24"/>
          </w:rPr>
          <w:t>https://marketing.onlinebschool.es/Prensa/Informes/OBS_Presente%20y%20Futuro%20del%20Emprendimiento.pdf</w:t>
        </w:r>
      </w:hyperlink>
    </w:p>
    <w:p w14:paraId="41EC4D5B" w14:textId="12B6FE28" w:rsidR="00F53F2E" w:rsidRPr="00AA7F4E" w:rsidRDefault="00F53F2E" w:rsidP="0037196E">
      <w:pPr>
        <w:shd w:val="clear" w:color="auto" w:fill="FFFFFF"/>
        <w:spacing w:after="0" w:line="240" w:lineRule="auto"/>
        <w:jc w:val="both"/>
        <w:rPr>
          <w:rFonts w:ascii="Arial" w:hAnsi="Arial" w:cs="Arial"/>
          <w:color w:val="1A1A1A"/>
          <w:sz w:val="24"/>
          <w:szCs w:val="24"/>
        </w:rPr>
      </w:pPr>
      <w:r>
        <w:rPr>
          <w:rFonts w:ascii="Arial" w:hAnsi="Arial" w:cs="Arial"/>
          <w:color w:val="1A1A1A"/>
          <w:sz w:val="24"/>
          <w:szCs w:val="24"/>
        </w:rPr>
        <w:t xml:space="preserve"> </w:t>
      </w:r>
    </w:p>
    <w:p w14:paraId="694E9FA2" w14:textId="77777777" w:rsidR="00031F92" w:rsidRPr="00AA7F4E" w:rsidRDefault="00031F92">
      <w:pPr>
        <w:shd w:val="clear" w:color="auto" w:fill="FFFFFF"/>
        <w:spacing w:after="0" w:line="240" w:lineRule="auto"/>
        <w:jc w:val="both"/>
        <w:rPr>
          <w:rFonts w:ascii="Arial" w:hAnsi="Arial" w:cs="Arial"/>
          <w:color w:val="1A1A1A"/>
          <w:sz w:val="24"/>
          <w:szCs w:val="24"/>
        </w:rPr>
      </w:pPr>
    </w:p>
    <w:p w14:paraId="084F03D7" w14:textId="77777777" w:rsidR="00031F92" w:rsidRDefault="00031F92">
      <w:pPr>
        <w:shd w:val="clear" w:color="auto" w:fill="FFFFFF"/>
        <w:spacing w:after="0" w:line="240" w:lineRule="auto"/>
        <w:jc w:val="both"/>
        <w:rPr>
          <w:color w:val="1A1A1A"/>
        </w:rPr>
      </w:pPr>
    </w:p>
    <w:p w14:paraId="5A52F77E" w14:textId="77777777" w:rsidR="00031F92" w:rsidRDefault="00031F92">
      <w:pPr>
        <w:shd w:val="clear" w:color="auto" w:fill="FFFFFF"/>
        <w:spacing w:after="0" w:line="240" w:lineRule="auto"/>
        <w:jc w:val="both"/>
        <w:rPr>
          <w:color w:val="1A1A1A"/>
          <w:sz w:val="2"/>
          <w:szCs w:val="2"/>
        </w:rPr>
      </w:pPr>
    </w:p>
    <w:p w14:paraId="5F1B45DF" w14:textId="77777777" w:rsidR="003530E9" w:rsidRPr="00F740A2" w:rsidRDefault="003530E9" w:rsidP="003530E9">
      <w:pPr>
        <w:spacing w:line="240" w:lineRule="auto"/>
        <w:jc w:val="both"/>
        <w:rPr>
          <w:rFonts w:ascii="Arial" w:hAnsi="Arial" w:cs="Arial"/>
          <w:b/>
          <w:bCs/>
          <w:iCs/>
          <w:sz w:val="16"/>
          <w:szCs w:val="16"/>
          <w:u w:val="single"/>
        </w:rPr>
      </w:pPr>
      <w:r w:rsidRPr="00F740A2">
        <w:rPr>
          <w:rFonts w:ascii="Arial" w:hAnsi="Arial" w:cs="Arial"/>
          <w:b/>
          <w:bCs/>
          <w:iCs/>
          <w:sz w:val="16"/>
          <w:szCs w:val="16"/>
          <w:u w:val="single"/>
        </w:rPr>
        <w:t>Acerca de OBS Business School</w:t>
      </w:r>
    </w:p>
    <w:p w14:paraId="34545374" w14:textId="77777777" w:rsidR="003530E9" w:rsidRPr="00F740A2" w:rsidRDefault="003530E9" w:rsidP="003530E9">
      <w:pPr>
        <w:spacing w:line="240" w:lineRule="auto"/>
        <w:jc w:val="both"/>
        <w:rPr>
          <w:rFonts w:ascii="Arial" w:hAnsi="Arial" w:cs="Arial"/>
          <w:i/>
          <w:sz w:val="16"/>
          <w:szCs w:val="16"/>
        </w:rPr>
      </w:pPr>
      <w:r w:rsidRPr="00F740A2">
        <w:rPr>
          <w:rFonts w:ascii="Arial" w:hAnsi="Arial" w:cs="Arial"/>
          <w:b/>
          <w:bCs/>
          <w:i/>
          <w:sz w:val="16"/>
          <w:szCs w:val="16"/>
        </w:rPr>
        <w:t>OBS Business School</w:t>
      </w:r>
      <w:r w:rsidRPr="00F740A2">
        <w:rPr>
          <w:rFonts w:ascii="Arial" w:hAnsi="Arial" w:cs="Arial"/>
          <w:i/>
          <w:sz w:val="16"/>
          <w:szCs w:val="16"/>
        </w:rPr>
        <w:t xml:space="preserve"> es la primera escuela de negocios online en español del mundo que ofrece MBA y </w:t>
      </w:r>
      <w:proofErr w:type="spellStart"/>
      <w:r w:rsidRPr="00F740A2">
        <w:rPr>
          <w:rFonts w:ascii="Arial" w:hAnsi="Arial" w:cs="Arial"/>
          <w:i/>
          <w:sz w:val="16"/>
          <w:szCs w:val="16"/>
        </w:rPr>
        <w:t>Másters</w:t>
      </w:r>
      <w:proofErr w:type="spellEnd"/>
      <w:r w:rsidRPr="00F740A2">
        <w:rPr>
          <w:rFonts w:ascii="Arial" w:hAnsi="Arial" w:cs="Arial"/>
          <w:i/>
          <w:sz w:val="16"/>
          <w:szCs w:val="16"/>
        </w:rPr>
        <w:t xml:space="preserve"> a aquellos profesionales que quieren liderar el cambio en los mercados y las organizaciones. Durante su trayectoria ha formado, en el ámbito del </w:t>
      </w:r>
      <w:proofErr w:type="spellStart"/>
      <w:r w:rsidRPr="00F740A2">
        <w:rPr>
          <w:rFonts w:ascii="Arial" w:hAnsi="Arial" w:cs="Arial"/>
          <w:i/>
          <w:sz w:val="16"/>
          <w:szCs w:val="16"/>
        </w:rPr>
        <w:t>management</w:t>
      </w:r>
      <w:proofErr w:type="spellEnd"/>
      <w:r w:rsidRPr="00F740A2">
        <w:rPr>
          <w:rFonts w:ascii="Arial" w:hAnsi="Arial" w:cs="Arial"/>
          <w:i/>
          <w:sz w:val="16"/>
          <w:szCs w:val="16"/>
        </w:rPr>
        <w:t xml:space="preserve">, a más de 39,000 alumnos provenientes de más de 80 países para convertirles en líderes eficientes, influyentes y éticos. Centrada en acercar el tejido empresarial al alumno a través de la experiencia, OBS brinda una formación práctica, flexible, colaborativa, enfocada al </w:t>
      </w:r>
      <w:proofErr w:type="spellStart"/>
      <w:r w:rsidRPr="00F740A2">
        <w:rPr>
          <w:rFonts w:ascii="Arial" w:hAnsi="Arial" w:cs="Arial"/>
          <w:i/>
          <w:sz w:val="16"/>
          <w:szCs w:val="16"/>
        </w:rPr>
        <w:t>networking</w:t>
      </w:r>
      <w:proofErr w:type="spellEnd"/>
      <w:r w:rsidRPr="00F740A2">
        <w:rPr>
          <w:rFonts w:ascii="Arial" w:hAnsi="Arial" w:cs="Arial"/>
          <w:i/>
          <w:sz w:val="16"/>
          <w:szCs w:val="16"/>
        </w:rPr>
        <w:t xml:space="preserve">, internacional y avalada por un </w:t>
      </w:r>
      <w:proofErr w:type="spellStart"/>
      <w:r w:rsidRPr="00F740A2">
        <w:rPr>
          <w:rFonts w:ascii="Arial" w:hAnsi="Arial" w:cs="Arial"/>
          <w:i/>
          <w:sz w:val="16"/>
          <w:szCs w:val="16"/>
        </w:rPr>
        <w:t>partner</w:t>
      </w:r>
      <w:proofErr w:type="spellEnd"/>
      <w:r w:rsidRPr="00F740A2">
        <w:rPr>
          <w:rFonts w:ascii="Arial" w:hAnsi="Arial" w:cs="Arial"/>
          <w:i/>
          <w:sz w:val="16"/>
          <w:szCs w:val="16"/>
        </w:rPr>
        <w:t xml:space="preserve"> académico con más de 560 años de historia, la Universidad de Barcelona, que conjuntamente con el claustro docente garantizan una alta calidad académica.</w:t>
      </w:r>
    </w:p>
    <w:p w14:paraId="22126202" w14:textId="77777777" w:rsidR="003530E9" w:rsidRPr="00F740A2" w:rsidRDefault="003530E9" w:rsidP="003530E9">
      <w:pPr>
        <w:jc w:val="both"/>
        <w:rPr>
          <w:rFonts w:ascii="Arial" w:hAnsi="Arial" w:cs="Arial"/>
          <w:i/>
          <w:sz w:val="16"/>
          <w:szCs w:val="16"/>
        </w:rPr>
      </w:pPr>
      <w:r w:rsidRPr="00F740A2">
        <w:rPr>
          <w:rFonts w:ascii="Arial" w:hAnsi="Arial" w:cs="Arial"/>
          <w:i/>
          <w:sz w:val="16"/>
          <w:szCs w:val="16"/>
        </w:rPr>
        <w:t xml:space="preserve">OBS es la 1ª Business School 100% online del mundo en recibir el destacado rating de QS </w:t>
      </w:r>
      <w:proofErr w:type="spellStart"/>
      <w:r w:rsidRPr="00F740A2">
        <w:rPr>
          <w:rFonts w:ascii="Arial" w:hAnsi="Arial" w:cs="Arial"/>
          <w:i/>
          <w:sz w:val="16"/>
          <w:szCs w:val="16"/>
        </w:rPr>
        <w:t>Stars</w:t>
      </w:r>
      <w:proofErr w:type="spellEnd"/>
      <w:r w:rsidRPr="00F740A2">
        <w:rPr>
          <w:rFonts w:ascii="Arial" w:hAnsi="Arial" w:cs="Arial"/>
          <w:i/>
          <w:sz w:val="16"/>
          <w:szCs w:val="16"/>
        </w:rPr>
        <w:t xml:space="preserve">, obteniendo la máxima distinción, cinco QS </w:t>
      </w:r>
      <w:proofErr w:type="spellStart"/>
      <w:r w:rsidRPr="00F740A2">
        <w:rPr>
          <w:rFonts w:ascii="Arial" w:hAnsi="Arial" w:cs="Arial"/>
          <w:i/>
          <w:sz w:val="16"/>
          <w:szCs w:val="16"/>
        </w:rPr>
        <w:t>Stars</w:t>
      </w:r>
      <w:proofErr w:type="spellEnd"/>
      <w:r w:rsidRPr="00F740A2">
        <w:rPr>
          <w:rFonts w:ascii="Arial" w:hAnsi="Arial" w:cs="Arial"/>
          <w:i/>
          <w:sz w:val="16"/>
          <w:szCs w:val="16"/>
        </w:rPr>
        <w:t xml:space="preserve">, en la categoría de Online </w:t>
      </w:r>
      <w:proofErr w:type="spellStart"/>
      <w:r w:rsidRPr="00F740A2">
        <w:rPr>
          <w:rFonts w:ascii="Arial" w:hAnsi="Arial" w:cs="Arial"/>
          <w:i/>
          <w:sz w:val="16"/>
          <w:szCs w:val="16"/>
        </w:rPr>
        <w:t>Learning</w:t>
      </w:r>
      <w:proofErr w:type="spellEnd"/>
      <w:r w:rsidRPr="00F740A2">
        <w:rPr>
          <w:rFonts w:ascii="Arial" w:hAnsi="Arial" w:cs="Arial"/>
          <w:i/>
          <w:sz w:val="16"/>
          <w:szCs w:val="16"/>
        </w:rPr>
        <w:t xml:space="preserve">. Asimismo, cuenta con importantes reconocimientos como la acreditación EOCCS de EFMD y forma parte de los principales rankings internacionales como el Online MBA Ranking de QS, el Global MBA Ranking de CEO Magazine, el Ranking de El Mundo, el Ranking de Instituciones de Formación Superior Online en habla hispana, el MBA </w:t>
      </w:r>
      <w:proofErr w:type="spellStart"/>
      <w:r w:rsidRPr="00F740A2">
        <w:rPr>
          <w:rFonts w:ascii="Arial" w:hAnsi="Arial" w:cs="Arial"/>
          <w:i/>
          <w:sz w:val="16"/>
          <w:szCs w:val="16"/>
        </w:rPr>
        <w:t>List</w:t>
      </w:r>
      <w:proofErr w:type="spellEnd"/>
      <w:r w:rsidRPr="00F740A2">
        <w:rPr>
          <w:rFonts w:ascii="Arial" w:hAnsi="Arial" w:cs="Arial"/>
          <w:i/>
          <w:sz w:val="16"/>
          <w:szCs w:val="16"/>
        </w:rPr>
        <w:t xml:space="preserve"> del </w:t>
      </w:r>
      <w:proofErr w:type="spellStart"/>
      <w:r w:rsidRPr="00F740A2">
        <w:rPr>
          <w:rFonts w:ascii="Arial" w:hAnsi="Arial" w:cs="Arial"/>
          <w:i/>
          <w:sz w:val="16"/>
          <w:szCs w:val="16"/>
        </w:rPr>
        <w:t>Financial</w:t>
      </w:r>
      <w:proofErr w:type="spellEnd"/>
      <w:r w:rsidRPr="00F740A2">
        <w:rPr>
          <w:rFonts w:ascii="Arial" w:hAnsi="Arial" w:cs="Arial"/>
          <w:i/>
          <w:sz w:val="16"/>
          <w:szCs w:val="16"/>
        </w:rPr>
        <w:t xml:space="preserve"> Times y por primera vez logra posicionarse dentro del TOP 10 en la categoría de Alta Dirección como una de las mejores escuelas de negocio en el Ranking Internacional elaborado por Forbes, la revista norteamericana especializada en negocios y finanzas.</w:t>
      </w:r>
    </w:p>
    <w:p w14:paraId="3646AA8A" w14:textId="77777777" w:rsidR="003530E9" w:rsidRPr="00F740A2" w:rsidRDefault="003530E9" w:rsidP="003530E9">
      <w:pPr>
        <w:keepNext/>
        <w:keepLines/>
        <w:pBdr>
          <w:top w:val="nil"/>
          <w:left w:val="nil"/>
          <w:bottom w:val="nil"/>
          <w:right w:val="nil"/>
          <w:between w:val="nil"/>
        </w:pBdr>
        <w:spacing w:after="0"/>
        <w:rPr>
          <w:rFonts w:ascii="Arial" w:hAnsi="Arial" w:cs="Arial"/>
          <w:i/>
          <w:sz w:val="16"/>
          <w:szCs w:val="16"/>
        </w:rPr>
      </w:pPr>
      <w:r w:rsidRPr="00F740A2">
        <w:rPr>
          <w:rFonts w:ascii="Arial" w:hAnsi="Arial" w:cs="Arial"/>
          <w:b/>
          <w:bCs/>
          <w:i/>
          <w:sz w:val="16"/>
          <w:szCs w:val="16"/>
        </w:rPr>
        <w:t>OBS Business School</w:t>
      </w:r>
      <w:r w:rsidRPr="00F740A2">
        <w:rPr>
          <w:rFonts w:ascii="Arial" w:hAnsi="Arial" w:cs="Arial"/>
          <w:i/>
          <w:sz w:val="16"/>
          <w:szCs w:val="16"/>
        </w:rPr>
        <w:t xml:space="preserve"> forma parte de Planeta Formación y Universidades, la red internacional de educación superior de Grupo Planeta. Cuenta con 22 instituciones educativas en España, Andorra, Francia, Italia, Norte de África, Estados Unidos y Colombia. Cada año más de 120,000 estudiantes procedentes de 114 nacionalidades distintas se forman a través de sus escuelas de negocios, universidades, escuelas superiores especializadas y centros de formación profesional.</w:t>
      </w:r>
    </w:p>
    <w:p w14:paraId="5009325E" w14:textId="77777777" w:rsidR="003530E9" w:rsidRPr="00F740A2" w:rsidRDefault="003530E9" w:rsidP="003530E9">
      <w:pPr>
        <w:rPr>
          <w:color w:val="7030A0"/>
          <w:sz w:val="18"/>
          <w:szCs w:val="18"/>
        </w:rPr>
      </w:pPr>
      <w:r>
        <w:rPr>
          <w:i/>
          <w:color w:val="808080"/>
          <w:sz w:val="20"/>
          <w:szCs w:val="20"/>
        </w:rPr>
        <w:br/>
      </w:r>
      <w:r w:rsidRPr="00F740A2">
        <w:rPr>
          <w:b/>
          <w:bCs/>
          <w:color w:val="000000"/>
          <w:sz w:val="18"/>
          <w:szCs w:val="18"/>
          <w:lang w:val="es-AR"/>
        </w:rPr>
        <w:t>Contactos de Prensa y Relaciones Públicas en Lima - Perú:</w:t>
      </w:r>
      <w:r w:rsidRPr="00F740A2">
        <w:rPr>
          <w:color w:val="000000"/>
          <w:sz w:val="18"/>
          <w:szCs w:val="18"/>
        </w:rPr>
        <w:br/>
      </w:r>
      <w:r w:rsidRPr="00F740A2">
        <w:rPr>
          <w:b/>
          <w:bCs/>
          <w:color w:val="000000"/>
          <w:sz w:val="18"/>
          <w:szCs w:val="18"/>
        </w:rPr>
        <w:t xml:space="preserve">Agencia Boutique Nebraska Comunicadores </w:t>
      </w:r>
      <w:r w:rsidRPr="00F740A2">
        <w:rPr>
          <w:b/>
          <w:bCs/>
          <w:color w:val="000000"/>
          <w:sz w:val="18"/>
          <w:szCs w:val="18"/>
        </w:rPr>
        <w:br/>
      </w:r>
      <w:r w:rsidRPr="00F740A2">
        <w:rPr>
          <w:b/>
          <w:bCs/>
          <w:color w:val="000000"/>
          <w:sz w:val="18"/>
          <w:szCs w:val="18"/>
        </w:rPr>
        <w:br/>
        <w:t xml:space="preserve">Verónica Julca Vargas </w:t>
      </w:r>
      <w:r w:rsidRPr="00F740A2">
        <w:rPr>
          <w:b/>
          <w:bCs/>
          <w:color w:val="000000"/>
          <w:sz w:val="18"/>
          <w:szCs w:val="18"/>
        </w:rPr>
        <w:br/>
        <w:t>Celular: 99774-4848</w:t>
      </w:r>
      <w:r w:rsidRPr="00F740A2">
        <w:rPr>
          <w:b/>
          <w:bCs/>
          <w:color w:val="000000"/>
          <w:sz w:val="18"/>
          <w:szCs w:val="18"/>
        </w:rPr>
        <w:br/>
        <w:t xml:space="preserve">Correo: </w:t>
      </w:r>
      <w:hyperlink r:id="rId10" w:tgtFrame="_blank" w:history="1">
        <w:r w:rsidRPr="00F740A2">
          <w:rPr>
            <w:rStyle w:val="Hipervnculo"/>
            <w:sz w:val="18"/>
            <w:szCs w:val="18"/>
          </w:rPr>
          <w:t>vjulca@nebraskapr.net</w:t>
        </w:r>
      </w:hyperlink>
    </w:p>
    <w:p w14:paraId="77414CB2" w14:textId="226D26A8" w:rsidR="00CF2F16" w:rsidRPr="003530E9" w:rsidRDefault="003530E9" w:rsidP="003530E9">
      <w:pPr>
        <w:spacing w:before="100" w:beforeAutospacing="1" w:after="100" w:afterAutospacing="1"/>
        <w:rPr>
          <w:sz w:val="18"/>
          <w:szCs w:val="18"/>
          <w:lang w:val="pt-PT"/>
        </w:rPr>
      </w:pPr>
      <w:r w:rsidRPr="00F740A2">
        <w:rPr>
          <w:b/>
          <w:bCs/>
          <w:sz w:val="18"/>
          <w:szCs w:val="18"/>
          <w:lang w:val="pt-PT"/>
        </w:rPr>
        <w:t>Walter Alva Salazar</w:t>
      </w:r>
      <w:r w:rsidRPr="00F740A2">
        <w:rPr>
          <w:b/>
          <w:bCs/>
          <w:sz w:val="18"/>
          <w:szCs w:val="18"/>
          <w:lang w:val="pt-PT"/>
        </w:rPr>
        <w:br/>
        <w:t>Celular: 94967-9076</w:t>
      </w:r>
      <w:r w:rsidRPr="00F740A2">
        <w:rPr>
          <w:b/>
          <w:bCs/>
          <w:sz w:val="18"/>
          <w:szCs w:val="18"/>
          <w:lang w:val="pt-PT"/>
        </w:rPr>
        <w:br/>
        <w:t xml:space="preserve">Correo: </w:t>
      </w:r>
      <w:hyperlink r:id="rId11" w:history="1">
        <w:r w:rsidRPr="00F740A2">
          <w:rPr>
            <w:rStyle w:val="Hipervnculo"/>
            <w:sz w:val="18"/>
            <w:szCs w:val="18"/>
            <w:lang w:val="pt-PT"/>
          </w:rPr>
          <w:t>walva@nebraskapr.net</w:t>
        </w:r>
      </w:hyperlink>
    </w:p>
    <w:p w14:paraId="2D4216CB" w14:textId="32CAE4C5" w:rsidR="00031F92" w:rsidRPr="00CF2F16" w:rsidRDefault="00031F92">
      <w:pPr>
        <w:rPr>
          <w:color w:val="000000"/>
          <w:lang w:val="pt-PT"/>
        </w:rPr>
      </w:pPr>
    </w:p>
    <w:sectPr w:rsidR="00031F92" w:rsidRPr="00CF2F16" w:rsidSect="00AA7F4E">
      <w:headerReference w:type="default" r:id="rId12"/>
      <w:pgSz w:w="11906" w:h="16838"/>
      <w:pgMar w:top="568"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CDE0" w14:textId="77777777" w:rsidR="00A65452" w:rsidRDefault="00A65452">
      <w:pPr>
        <w:spacing w:after="0" w:line="240" w:lineRule="auto"/>
      </w:pPr>
      <w:r>
        <w:separator/>
      </w:r>
    </w:p>
  </w:endnote>
  <w:endnote w:type="continuationSeparator" w:id="0">
    <w:p w14:paraId="471C2712" w14:textId="77777777" w:rsidR="00A65452" w:rsidRDefault="00A6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35FF" w14:textId="77777777" w:rsidR="00A65452" w:rsidRDefault="00A65452">
      <w:pPr>
        <w:spacing w:after="0" w:line="240" w:lineRule="auto"/>
      </w:pPr>
      <w:r>
        <w:separator/>
      </w:r>
    </w:p>
  </w:footnote>
  <w:footnote w:type="continuationSeparator" w:id="0">
    <w:p w14:paraId="4C717EA9" w14:textId="77777777" w:rsidR="00A65452" w:rsidRDefault="00A65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2409" w14:textId="306FF589" w:rsidR="00031F92" w:rsidRDefault="00031F92">
    <w:pPr>
      <w:pBdr>
        <w:top w:val="nil"/>
        <w:left w:val="nil"/>
        <w:bottom w:val="nil"/>
        <w:right w:val="nil"/>
        <w:between w:val="nil"/>
      </w:pBdr>
      <w:tabs>
        <w:tab w:val="center" w:pos="4252"/>
        <w:tab w:val="right" w:pos="8504"/>
      </w:tabs>
      <w:spacing w:after="0" w:line="240" w:lineRule="auto"/>
      <w:rPr>
        <w:color w:val="000000"/>
      </w:rPr>
    </w:pPr>
  </w:p>
  <w:p w14:paraId="7FAE2A98" w14:textId="77777777" w:rsidR="00031F92" w:rsidRDefault="00031F92">
    <w:pPr>
      <w:pBdr>
        <w:top w:val="nil"/>
        <w:left w:val="nil"/>
        <w:bottom w:val="nil"/>
        <w:right w:val="nil"/>
        <w:between w:val="nil"/>
      </w:pBdr>
      <w:tabs>
        <w:tab w:val="center" w:pos="4252"/>
        <w:tab w:val="right" w:pos="8504"/>
      </w:tabs>
      <w:spacing w:after="0" w:line="240" w:lineRule="auto"/>
      <w:rPr>
        <w:color w:val="000000"/>
      </w:rPr>
    </w:pPr>
  </w:p>
  <w:p w14:paraId="57A5100D" w14:textId="77777777" w:rsidR="00031F92" w:rsidRDefault="00031F92">
    <w:pPr>
      <w:pBdr>
        <w:top w:val="nil"/>
        <w:left w:val="nil"/>
        <w:bottom w:val="nil"/>
        <w:right w:val="nil"/>
        <w:between w:val="nil"/>
      </w:pBdr>
      <w:tabs>
        <w:tab w:val="center" w:pos="4252"/>
        <w:tab w:val="right" w:pos="8504"/>
      </w:tabs>
      <w:spacing w:after="0" w:line="240" w:lineRule="auto"/>
      <w:rPr>
        <w:color w:val="000000"/>
      </w:rPr>
    </w:pPr>
  </w:p>
  <w:p w14:paraId="7265AA7F" w14:textId="77777777" w:rsidR="00031F92" w:rsidRDefault="00031F92">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E7D22"/>
    <w:multiLevelType w:val="multilevel"/>
    <w:tmpl w:val="93CEB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1AA5841"/>
    <w:multiLevelType w:val="hybridMultilevel"/>
    <w:tmpl w:val="16C613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12761520">
    <w:abstractNumId w:val="0"/>
  </w:num>
  <w:num w:numId="2" w16cid:durableId="598873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92"/>
    <w:rsid w:val="00031F92"/>
    <w:rsid w:val="000F0CA8"/>
    <w:rsid w:val="00102970"/>
    <w:rsid w:val="00186B27"/>
    <w:rsid w:val="001A3DA0"/>
    <w:rsid w:val="001C3E56"/>
    <w:rsid w:val="00314ACE"/>
    <w:rsid w:val="003530E9"/>
    <w:rsid w:val="0037196E"/>
    <w:rsid w:val="00471DA2"/>
    <w:rsid w:val="0066050A"/>
    <w:rsid w:val="006E3B24"/>
    <w:rsid w:val="008065A2"/>
    <w:rsid w:val="00911DD8"/>
    <w:rsid w:val="00A65452"/>
    <w:rsid w:val="00A865E8"/>
    <w:rsid w:val="00AA7F4E"/>
    <w:rsid w:val="00BE1BB0"/>
    <w:rsid w:val="00CD5F13"/>
    <w:rsid w:val="00CF2F16"/>
    <w:rsid w:val="00DB2924"/>
    <w:rsid w:val="00E82484"/>
    <w:rsid w:val="00F53F2E"/>
    <w:rsid w:val="00FB62D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4C2D1"/>
  <w15:docId w15:val="{7D1A9456-639A-462A-A257-27629027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CF2F16"/>
    <w:rPr>
      <w:color w:val="0000FF"/>
      <w:u w:val="single"/>
    </w:rPr>
  </w:style>
  <w:style w:type="paragraph" w:styleId="Encabezado">
    <w:name w:val="header"/>
    <w:basedOn w:val="Normal"/>
    <w:link w:val="EncabezadoCar"/>
    <w:uiPriority w:val="99"/>
    <w:unhideWhenUsed/>
    <w:rsid w:val="00353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30E9"/>
  </w:style>
  <w:style w:type="paragraph" w:styleId="Piedepgina">
    <w:name w:val="footer"/>
    <w:basedOn w:val="Normal"/>
    <w:link w:val="PiedepginaCar"/>
    <w:uiPriority w:val="99"/>
    <w:unhideWhenUsed/>
    <w:rsid w:val="00353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30E9"/>
  </w:style>
  <w:style w:type="character" w:styleId="Textoennegrita">
    <w:name w:val="Strong"/>
    <w:basedOn w:val="Fuentedeprrafopredeter"/>
    <w:uiPriority w:val="22"/>
    <w:qFormat/>
    <w:rsid w:val="00F53F2E"/>
    <w:rPr>
      <w:b/>
      <w:bCs/>
    </w:rPr>
  </w:style>
  <w:style w:type="character" w:styleId="Mencinsinresolver">
    <w:name w:val="Unresolved Mention"/>
    <w:basedOn w:val="Fuentedeprrafopredeter"/>
    <w:uiPriority w:val="99"/>
    <w:semiHidden/>
    <w:unhideWhenUsed/>
    <w:rsid w:val="00F53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11494">
      <w:bodyDiv w:val="1"/>
      <w:marLeft w:val="0"/>
      <w:marRight w:val="0"/>
      <w:marTop w:val="0"/>
      <w:marBottom w:val="0"/>
      <w:divBdr>
        <w:top w:val="none" w:sz="0" w:space="0" w:color="auto"/>
        <w:left w:val="none" w:sz="0" w:space="0" w:color="auto"/>
        <w:bottom w:val="none" w:sz="0" w:space="0" w:color="auto"/>
        <w:right w:val="none" w:sz="0" w:space="0" w:color="auto"/>
      </w:divBdr>
    </w:div>
    <w:div w:id="1018312307">
      <w:bodyDiv w:val="1"/>
      <w:marLeft w:val="0"/>
      <w:marRight w:val="0"/>
      <w:marTop w:val="0"/>
      <w:marBottom w:val="0"/>
      <w:divBdr>
        <w:top w:val="none" w:sz="0" w:space="0" w:color="auto"/>
        <w:left w:val="none" w:sz="0" w:space="0" w:color="auto"/>
        <w:bottom w:val="none" w:sz="0" w:space="0" w:color="auto"/>
        <w:right w:val="none" w:sz="0" w:space="0" w:color="auto"/>
      </w:divBdr>
    </w:div>
    <w:div w:id="1973247599">
      <w:bodyDiv w:val="1"/>
      <w:marLeft w:val="0"/>
      <w:marRight w:val="0"/>
      <w:marTop w:val="0"/>
      <w:marBottom w:val="0"/>
      <w:divBdr>
        <w:top w:val="none" w:sz="0" w:space="0" w:color="auto"/>
        <w:left w:val="none" w:sz="0" w:space="0" w:color="auto"/>
        <w:bottom w:val="none" w:sz="0" w:space="0" w:color="auto"/>
        <w:right w:val="none" w:sz="0" w:space="0" w:color="auto"/>
      </w:divBdr>
    </w:div>
    <w:div w:id="2038694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va@nebraskapr.net" TargetMode="External"/><Relationship Id="rId5" Type="http://schemas.openxmlformats.org/officeDocument/2006/relationships/webSettings" Target="webSettings.xml"/><Relationship Id="rId10" Type="http://schemas.openxmlformats.org/officeDocument/2006/relationships/hyperlink" Target="mailto:vjulca@nebraskapr.net" TargetMode="External"/><Relationship Id="rId4" Type="http://schemas.openxmlformats.org/officeDocument/2006/relationships/settings" Target="settings.xml"/><Relationship Id="rId9" Type="http://schemas.openxmlformats.org/officeDocument/2006/relationships/hyperlink" Target="https://marketing.onlinebschool.es/Prensa/Informes/OBS_Presente%20y%20Futuro%20del%20Emprendimient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3SXQ5cOaGxo6vBAqXxPxIg+Wcw==">CgMxLjA4AHIhMUZ6ZXBvTVpkM183aVU4eGxTVWk0MVhiSlBqZU0zUVNh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1284</Words>
  <Characters>7064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Alva Salazar</dc:creator>
  <cp:lastModifiedBy>Verónica Julca V</cp:lastModifiedBy>
  <cp:revision>10</cp:revision>
  <dcterms:created xsi:type="dcterms:W3CDTF">2024-02-08T20:55:00Z</dcterms:created>
  <dcterms:modified xsi:type="dcterms:W3CDTF">2024-02-10T22:56:00Z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0x010100D232CD645B731D4C991FCF4017A8E79C</vt:lpwstr>
  </property>
</Properties>
</file>